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736" w:rsidRPr="00783E6E" w:rsidRDefault="00226736" w:rsidP="00226736">
      <w:pPr>
        <w:jc w:val="center"/>
        <w:rPr>
          <w:b/>
          <w:szCs w:val="20"/>
          <w:lang w:val="en-GB"/>
        </w:rPr>
      </w:pPr>
      <w:r w:rsidRPr="00783E6E">
        <w:rPr>
          <w:b/>
          <w:szCs w:val="20"/>
          <w:lang w:val="en-GB"/>
        </w:rPr>
        <w:t xml:space="preserve">The challenge of representation through performing arts after Velasquez and Foucault </w:t>
      </w:r>
    </w:p>
    <w:p w:rsidR="00226736" w:rsidRPr="00783E6E" w:rsidRDefault="00226736" w:rsidP="00226736">
      <w:pPr>
        <w:rPr>
          <w:lang w:val="en-GB"/>
        </w:rPr>
      </w:pPr>
    </w:p>
    <w:p w:rsidR="00226736" w:rsidRPr="004135F3" w:rsidRDefault="00226736" w:rsidP="00E5041C">
      <w:pPr>
        <w:pStyle w:val="Cabealho1"/>
        <w:rPr>
          <w:b w:val="0"/>
          <w:szCs w:val="20"/>
          <w:lang w:val="pt-PT"/>
        </w:rPr>
      </w:pPr>
      <w:r w:rsidRPr="004135F3">
        <w:rPr>
          <w:b w:val="0"/>
          <w:szCs w:val="20"/>
          <w:lang w:val="pt-PT"/>
        </w:rPr>
        <w:t xml:space="preserve">Mónica Pacheco, </w:t>
      </w:r>
      <w:proofErr w:type="spellStart"/>
      <w:r w:rsidRPr="004135F3">
        <w:rPr>
          <w:b w:val="0"/>
          <w:szCs w:val="20"/>
          <w:lang w:val="pt-PT"/>
        </w:rPr>
        <w:t>Assistant</w:t>
      </w:r>
      <w:proofErr w:type="spellEnd"/>
      <w:r w:rsidRPr="004135F3">
        <w:rPr>
          <w:b w:val="0"/>
          <w:szCs w:val="20"/>
          <w:lang w:val="pt-PT"/>
        </w:rPr>
        <w:t xml:space="preserve"> Professor ISCTE-IUL/</w:t>
      </w:r>
      <w:proofErr w:type="spellStart"/>
      <w:r w:rsidRPr="004135F3">
        <w:rPr>
          <w:b w:val="0"/>
          <w:szCs w:val="20"/>
          <w:lang w:val="pt-PT"/>
        </w:rPr>
        <w:t>Dinâmia-Cet</w:t>
      </w:r>
      <w:proofErr w:type="spellEnd"/>
      <w:r w:rsidRPr="004135F3">
        <w:rPr>
          <w:b w:val="0"/>
          <w:szCs w:val="20"/>
          <w:lang w:val="pt-PT"/>
        </w:rPr>
        <w:t xml:space="preserve">, </w:t>
      </w:r>
      <w:proofErr w:type="spellStart"/>
      <w:r w:rsidRPr="004135F3">
        <w:rPr>
          <w:b w:val="0"/>
          <w:szCs w:val="20"/>
          <w:lang w:val="pt-PT"/>
        </w:rPr>
        <w:t>Lisbon</w:t>
      </w:r>
      <w:proofErr w:type="spellEnd"/>
    </w:p>
    <w:p w:rsidR="00226736" w:rsidRPr="00783E6E" w:rsidRDefault="00226736" w:rsidP="00226736">
      <w:pPr>
        <w:rPr>
          <w:lang w:val="en-GB"/>
        </w:rPr>
      </w:pPr>
      <w:r w:rsidRPr="00783E6E">
        <w:rPr>
          <w:lang w:val="en-GB"/>
        </w:rPr>
        <w:t xml:space="preserve">The </w:t>
      </w:r>
      <w:r w:rsidR="00DC3325" w:rsidRPr="00783E6E">
        <w:rPr>
          <w:lang w:val="en-GB"/>
        </w:rPr>
        <w:t>symbolic imaginary</w:t>
      </w:r>
      <w:r w:rsidRPr="00783E6E">
        <w:rPr>
          <w:lang w:val="en-GB"/>
        </w:rPr>
        <w:t xml:space="preserve"> of a city relies both in real </w:t>
      </w:r>
      <w:r w:rsidR="00DC3325" w:rsidRPr="00783E6E">
        <w:rPr>
          <w:lang w:val="en-GB"/>
        </w:rPr>
        <w:t>and fictional representations coming from diverse</w:t>
      </w:r>
      <w:r w:rsidRPr="00783E6E">
        <w:rPr>
          <w:lang w:val="en-GB"/>
        </w:rPr>
        <w:t xml:space="preserve"> cultural </w:t>
      </w:r>
      <w:r w:rsidR="00DC3325" w:rsidRPr="00783E6E">
        <w:rPr>
          <w:lang w:val="en-GB"/>
        </w:rPr>
        <w:t>field</w:t>
      </w:r>
      <w:r w:rsidRPr="00783E6E">
        <w:rPr>
          <w:lang w:val="en-GB"/>
        </w:rPr>
        <w:t xml:space="preserve">s such as architecture, literature, </w:t>
      </w:r>
      <w:r w:rsidR="00DC3325" w:rsidRPr="00783E6E">
        <w:rPr>
          <w:lang w:val="en-GB"/>
        </w:rPr>
        <w:t xml:space="preserve">theatre, </w:t>
      </w:r>
      <w:r w:rsidRPr="00783E6E">
        <w:rPr>
          <w:lang w:val="en-GB"/>
        </w:rPr>
        <w:t xml:space="preserve">cinema, photography and visual arts. There are places and spaces that dwell somewhere between reality and imagination as extensions of filmic fictions, particularly in cities like New York and Venice. Accordingly, the literary universe itself comes to the definition of places like the London of Dickens, </w:t>
      </w:r>
      <w:proofErr w:type="spellStart"/>
      <w:r w:rsidRPr="00783E6E">
        <w:rPr>
          <w:lang w:val="en-GB"/>
        </w:rPr>
        <w:t>kafkian</w:t>
      </w:r>
      <w:proofErr w:type="spellEnd"/>
      <w:r w:rsidRPr="00783E6E">
        <w:rPr>
          <w:lang w:val="en-GB"/>
        </w:rPr>
        <w:t xml:space="preserve"> Prague or </w:t>
      </w:r>
      <w:proofErr w:type="spellStart"/>
      <w:r w:rsidRPr="00783E6E">
        <w:rPr>
          <w:lang w:val="en-GB"/>
        </w:rPr>
        <w:t>Joice’s</w:t>
      </w:r>
      <w:proofErr w:type="spellEnd"/>
      <w:r w:rsidRPr="00783E6E">
        <w:rPr>
          <w:lang w:val="en-GB"/>
        </w:rPr>
        <w:t xml:space="preserve"> Dublin, relating specific features of these authors and their works with cities they described in a particular way. “The City that Never </w:t>
      </w:r>
      <w:proofErr w:type="gramStart"/>
      <w:r w:rsidRPr="00783E6E">
        <w:rPr>
          <w:lang w:val="en-GB"/>
        </w:rPr>
        <w:t>Sleeps</w:t>
      </w:r>
      <w:proofErr w:type="gramEnd"/>
      <w:r w:rsidRPr="00783E6E">
        <w:rPr>
          <w:lang w:val="en-GB"/>
        </w:rPr>
        <w:t>”, “The City of Light” or “The Eternal City”, just to mention some, belong to the collective memory beyond their physical experience and the reality of vision. Thus, the experience of a place is simultaneously framed by the spaces we actually know and experienced elsewhere, as well as by the hunting and recollection of other’s personal experiences, that is, by looking at something through someone else’s eyes.</w:t>
      </w:r>
    </w:p>
    <w:p w:rsidR="00226736" w:rsidRPr="00783E6E" w:rsidRDefault="00226736" w:rsidP="00226736">
      <w:pPr>
        <w:rPr>
          <w:lang w:val="en-GB"/>
        </w:rPr>
      </w:pPr>
      <w:r w:rsidRPr="00783E6E">
        <w:rPr>
          <w:lang w:val="en-GB"/>
        </w:rPr>
        <w:t>The represent</w:t>
      </w:r>
      <w:r w:rsidR="00866C4C" w:rsidRPr="00783E6E">
        <w:rPr>
          <w:lang w:val="en-GB"/>
        </w:rPr>
        <w:t>ation of</w:t>
      </w:r>
      <w:r w:rsidRPr="00783E6E">
        <w:rPr>
          <w:lang w:val="en-GB"/>
        </w:rPr>
        <w:t xml:space="preserve"> cities typically </w:t>
      </w:r>
      <w:r w:rsidR="00866C4C" w:rsidRPr="00783E6E">
        <w:rPr>
          <w:lang w:val="en-GB"/>
        </w:rPr>
        <w:t xml:space="preserve">oscillates between insipid descriptions and others trying to explore </w:t>
      </w:r>
      <w:r w:rsidRPr="00783E6E">
        <w:rPr>
          <w:lang w:val="en-GB"/>
        </w:rPr>
        <w:t xml:space="preserve">their identity and multi-sensorial aspects, </w:t>
      </w:r>
      <w:r w:rsidR="00866C4C" w:rsidRPr="00783E6E">
        <w:rPr>
          <w:lang w:val="en-GB"/>
        </w:rPr>
        <w:t>between the sentimental and the documental, rather than objective pictures.</w:t>
      </w:r>
      <w:r w:rsidRPr="00783E6E">
        <w:rPr>
          <w:lang w:val="en-GB"/>
        </w:rPr>
        <w:t xml:space="preserve"> </w:t>
      </w:r>
    </w:p>
    <w:p w:rsidR="00226736" w:rsidRPr="00783E6E" w:rsidRDefault="00226736" w:rsidP="00226736">
      <w:pPr>
        <w:rPr>
          <w:lang w:val="en-GB"/>
        </w:rPr>
      </w:pPr>
      <w:r w:rsidRPr="00783E6E">
        <w:rPr>
          <w:lang w:val="en-GB"/>
        </w:rPr>
        <w:t xml:space="preserve">More recently, some </w:t>
      </w:r>
      <w:r w:rsidR="00866C4C" w:rsidRPr="00783E6E">
        <w:rPr>
          <w:lang w:val="en-GB"/>
        </w:rPr>
        <w:t>theatre</w:t>
      </w:r>
      <w:r w:rsidRPr="00783E6E">
        <w:rPr>
          <w:lang w:val="en-GB"/>
        </w:rPr>
        <w:t xml:space="preserve"> companies have </w:t>
      </w:r>
      <w:r w:rsidR="00866C4C" w:rsidRPr="00783E6E">
        <w:rPr>
          <w:lang w:val="en-GB"/>
        </w:rPr>
        <w:t xml:space="preserve">moved turned their back to the traditional space of the theatre, </w:t>
      </w:r>
      <w:r w:rsidRPr="00783E6E">
        <w:rPr>
          <w:lang w:val="en-GB"/>
        </w:rPr>
        <w:t>tak</w:t>
      </w:r>
      <w:r w:rsidR="00866C4C" w:rsidRPr="00783E6E">
        <w:rPr>
          <w:lang w:val="en-GB"/>
        </w:rPr>
        <w:t>ing</w:t>
      </w:r>
      <w:r w:rsidRPr="00783E6E">
        <w:rPr>
          <w:lang w:val="en-GB"/>
        </w:rPr>
        <w:t xml:space="preserve"> advantage of the multiple relations one can establish with the city</w:t>
      </w:r>
      <w:r w:rsidR="00866C4C" w:rsidRPr="00783E6E">
        <w:rPr>
          <w:lang w:val="en-GB"/>
        </w:rPr>
        <w:t xml:space="preserve"> both as a stage and object,</w:t>
      </w:r>
      <w:r w:rsidRPr="00783E6E">
        <w:rPr>
          <w:lang w:val="en-GB"/>
        </w:rPr>
        <w:t xml:space="preserve"> inverting the relation between the real and the imaginary. The real hunted space is transformed to be</w:t>
      </w:r>
      <w:r w:rsidR="00866C4C" w:rsidRPr="00783E6E">
        <w:rPr>
          <w:lang w:val="en-GB"/>
        </w:rPr>
        <w:t>come part of an imaginary scene,</w:t>
      </w:r>
      <w:r w:rsidRPr="00783E6E">
        <w:rPr>
          <w:lang w:val="en-GB"/>
        </w:rPr>
        <w:t xml:space="preserve"> where </w:t>
      </w:r>
      <w:r w:rsidR="00866C4C" w:rsidRPr="00783E6E">
        <w:rPr>
          <w:lang w:val="en-GB"/>
        </w:rPr>
        <w:t xml:space="preserve">the </w:t>
      </w:r>
      <w:r w:rsidRPr="00783E6E">
        <w:rPr>
          <w:lang w:val="en-GB"/>
        </w:rPr>
        <w:t>story merge</w:t>
      </w:r>
      <w:r w:rsidR="00866C4C" w:rsidRPr="00783E6E">
        <w:rPr>
          <w:lang w:val="en-GB"/>
        </w:rPr>
        <w:t xml:space="preserve">s with the city itself. </w:t>
      </w:r>
      <w:r w:rsidR="00783E6E">
        <w:rPr>
          <w:lang w:val="en-GB"/>
        </w:rPr>
        <w:t>Actors and city become simultaneously the scenario and the protagonists. The actors establish a specific relation with architecture and the urban in such a way that t</w:t>
      </w:r>
      <w:r w:rsidRPr="00783E6E">
        <w:rPr>
          <w:lang w:val="en-GB"/>
        </w:rPr>
        <w:t xml:space="preserve">he displayed compositions — or artificial landscapes —, build up a panoramic cityscape which is not coincident with the reality of </w:t>
      </w:r>
      <w:r w:rsidR="00866C4C" w:rsidRPr="00783E6E">
        <w:rPr>
          <w:lang w:val="en-GB"/>
        </w:rPr>
        <w:t>vision but, on the contrary, convey</w:t>
      </w:r>
      <w:r w:rsidRPr="00783E6E">
        <w:rPr>
          <w:lang w:val="en-GB"/>
        </w:rPr>
        <w:t xml:space="preserve"> an urban identity beyond its physical form and specific time, that encourage </w:t>
      </w:r>
      <w:r w:rsidR="00866C4C" w:rsidRPr="00783E6E">
        <w:rPr>
          <w:lang w:val="en-GB"/>
        </w:rPr>
        <w:t>another</w:t>
      </w:r>
      <w:r w:rsidRPr="00783E6E">
        <w:rPr>
          <w:lang w:val="en-GB"/>
        </w:rPr>
        <w:t xml:space="preserve"> understanding of the city.</w:t>
      </w:r>
    </w:p>
    <w:p w:rsidR="00226736" w:rsidRPr="00783E6E" w:rsidRDefault="00866C4C" w:rsidP="00226736">
      <w:pPr>
        <w:rPr>
          <w:lang w:val="en-GB"/>
        </w:rPr>
      </w:pPr>
      <w:r w:rsidRPr="00783E6E">
        <w:rPr>
          <w:lang w:val="en-GB"/>
        </w:rPr>
        <w:t xml:space="preserve">“I believe that the anxiety of our era has to do fundamentally with space” stated Foucault. No doubt, this extends to the </w:t>
      </w:r>
      <w:proofErr w:type="spellStart"/>
      <w:r w:rsidRPr="00783E6E">
        <w:rPr>
          <w:lang w:val="en-GB"/>
        </w:rPr>
        <w:t>performative</w:t>
      </w:r>
      <w:proofErr w:type="spellEnd"/>
      <w:r w:rsidRPr="00783E6E">
        <w:rPr>
          <w:lang w:val="en-GB"/>
        </w:rPr>
        <w:t xml:space="preserve"> arts t</w:t>
      </w:r>
      <w:r w:rsidR="00783E6E" w:rsidRPr="00783E6E">
        <w:rPr>
          <w:lang w:val="en-GB"/>
        </w:rPr>
        <w:t xml:space="preserve">hat have been challenging space through different conceptions of stage and scenario. </w:t>
      </w:r>
      <w:r w:rsidRPr="00783E6E">
        <w:rPr>
          <w:lang w:val="en-GB"/>
        </w:rPr>
        <w:t>Accordingly, t</w:t>
      </w:r>
      <w:r w:rsidR="00226736" w:rsidRPr="00783E6E">
        <w:rPr>
          <w:lang w:val="en-GB"/>
        </w:rPr>
        <w:t xml:space="preserve">his paper aims to </w:t>
      </w:r>
      <w:r w:rsidR="00783E6E" w:rsidRPr="00783E6E">
        <w:rPr>
          <w:lang w:val="en-GB"/>
        </w:rPr>
        <w:t>analyse</w:t>
      </w:r>
      <w:r w:rsidR="00226736" w:rsidRPr="00783E6E">
        <w:rPr>
          <w:lang w:val="en-GB"/>
        </w:rPr>
        <w:t xml:space="preserve"> the relation between public space and stage, between actor and audience and how these apparently well-defined concepts can be questioned through the oeuvre of the amateur </w:t>
      </w:r>
      <w:r w:rsidR="00783E6E" w:rsidRPr="00783E6E">
        <w:rPr>
          <w:lang w:val="en-GB"/>
        </w:rPr>
        <w:t>theatre</w:t>
      </w:r>
      <w:r w:rsidR="00226736" w:rsidRPr="00783E6E">
        <w:rPr>
          <w:lang w:val="en-GB"/>
        </w:rPr>
        <w:t xml:space="preserve"> company </w:t>
      </w:r>
      <w:proofErr w:type="spellStart"/>
      <w:r w:rsidR="00226736" w:rsidRPr="00783E6E">
        <w:rPr>
          <w:i/>
          <w:lang w:val="en-GB"/>
        </w:rPr>
        <w:t>Fatias</w:t>
      </w:r>
      <w:proofErr w:type="spellEnd"/>
      <w:r w:rsidR="00226736" w:rsidRPr="00783E6E">
        <w:rPr>
          <w:i/>
          <w:lang w:val="en-GB"/>
        </w:rPr>
        <w:t xml:space="preserve"> de </w:t>
      </w:r>
      <w:proofErr w:type="spellStart"/>
      <w:r w:rsidR="00226736" w:rsidRPr="00783E6E">
        <w:rPr>
          <w:i/>
          <w:lang w:val="en-GB"/>
        </w:rPr>
        <w:t>Cá</w:t>
      </w:r>
      <w:proofErr w:type="spellEnd"/>
      <w:r w:rsidR="00226736" w:rsidRPr="00783E6E">
        <w:rPr>
          <w:lang w:val="en-GB"/>
        </w:rPr>
        <w:t xml:space="preserve">. Without a proper place to represent, the company chooses a particular space to act depending on the performance itself. There is no scenario; the scenario is always somewhere to be claimed in the city. It does exist in reality; it is already a scenario of urban or collective life. Furthermore, the role of actors and audience are also challenged. The audience, as part of the existing space, becomes itself part of the performance, without even noticing. </w:t>
      </w:r>
      <w:r w:rsidR="00783E6E">
        <w:rPr>
          <w:lang w:val="en-GB"/>
        </w:rPr>
        <w:lastRenderedPageBreak/>
        <w:t xml:space="preserve">They are part of the city as well as the city belongs to them, they are inseparable. </w:t>
      </w:r>
      <w:r w:rsidR="00226736" w:rsidRPr="00783E6E">
        <w:rPr>
          <w:lang w:val="en-GB"/>
        </w:rPr>
        <w:t xml:space="preserve">On its own way, as I shall argue, </w:t>
      </w:r>
      <w:proofErr w:type="spellStart"/>
      <w:r w:rsidR="00226736" w:rsidRPr="00783E6E">
        <w:rPr>
          <w:lang w:val="en-GB"/>
        </w:rPr>
        <w:t>Fatias</w:t>
      </w:r>
      <w:proofErr w:type="spellEnd"/>
      <w:r w:rsidR="00226736" w:rsidRPr="00783E6E">
        <w:rPr>
          <w:lang w:val="en-GB"/>
        </w:rPr>
        <w:t xml:space="preserve"> de </w:t>
      </w:r>
      <w:proofErr w:type="spellStart"/>
      <w:r w:rsidR="00226736" w:rsidRPr="00783E6E">
        <w:rPr>
          <w:lang w:val="en-GB"/>
        </w:rPr>
        <w:t>Cá</w:t>
      </w:r>
      <w:proofErr w:type="spellEnd"/>
      <w:r w:rsidR="00226736" w:rsidRPr="00783E6E">
        <w:rPr>
          <w:lang w:val="en-GB"/>
        </w:rPr>
        <w:t xml:space="preserve">’ performances can be the version of Velazquez’s “As </w:t>
      </w:r>
      <w:proofErr w:type="spellStart"/>
      <w:r w:rsidR="00226736" w:rsidRPr="00783E6E">
        <w:rPr>
          <w:lang w:val="en-GB"/>
        </w:rPr>
        <w:t>Meninas</w:t>
      </w:r>
      <w:proofErr w:type="spellEnd"/>
      <w:r w:rsidR="00226736" w:rsidRPr="00783E6E">
        <w:rPr>
          <w:lang w:val="en-GB"/>
        </w:rPr>
        <w:t xml:space="preserve">” both in Space and </w:t>
      </w:r>
      <w:proofErr w:type="spellStart"/>
      <w:r w:rsidR="00226736" w:rsidRPr="00783E6E">
        <w:rPr>
          <w:lang w:val="en-GB"/>
        </w:rPr>
        <w:t>Theater</w:t>
      </w:r>
      <w:proofErr w:type="spellEnd"/>
      <w:r w:rsidR="00226736" w:rsidRPr="00783E6E">
        <w:rPr>
          <w:lang w:val="en-GB"/>
        </w:rPr>
        <w:t>.</w:t>
      </w:r>
    </w:p>
    <w:p w:rsidR="00226736" w:rsidRPr="00783E6E" w:rsidRDefault="00226736" w:rsidP="00226736">
      <w:pPr>
        <w:pStyle w:val="Cabealho1"/>
        <w:rPr>
          <w:szCs w:val="20"/>
        </w:rPr>
      </w:pPr>
      <w:r w:rsidRPr="00783E6E">
        <w:rPr>
          <w:szCs w:val="20"/>
        </w:rPr>
        <w:t>Public Space as a problematized field</w:t>
      </w:r>
    </w:p>
    <w:p w:rsidR="00C14202" w:rsidRDefault="00C14202" w:rsidP="00C14202">
      <w:pPr>
        <w:rPr>
          <w:lang w:val="en-GB"/>
        </w:rPr>
      </w:pPr>
      <w:r w:rsidRPr="00783E6E">
        <w:rPr>
          <w:lang w:val="en-GB"/>
        </w:rPr>
        <w:t xml:space="preserve">The definition of public space has been often, if not always, ambiguous. Hannah Arendt points out, in The Human Condition, how the </w:t>
      </w:r>
      <w:proofErr w:type="spellStart"/>
      <w:r w:rsidRPr="00783E6E">
        <w:rPr>
          <w:lang w:val="en-GB"/>
        </w:rPr>
        <w:t>aristotelian</w:t>
      </w:r>
      <w:proofErr w:type="spellEnd"/>
      <w:r w:rsidRPr="00783E6E">
        <w:rPr>
          <w:lang w:val="en-GB"/>
        </w:rPr>
        <w:t xml:space="preserve"> concept of </w:t>
      </w:r>
      <w:proofErr w:type="spellStart"/>
      <w:r w:rsidRPr="00783E6E">
        <w:rPr>
          <w:i/>
          <w:lang w:val="en-GB"/>
        </w:rPr>
        <w:t>zōo</w:t>
      </w:r>
      <w:proofErr w:type="spellEnd"/>
      <w:r w:rsidRPr="00783E6E">
        <w:rPr>
          <w:i/>
          <w:lang w:val="en-GB"/>
        </w:rPr>
        <w:t xml:space="preserve"> </w:t>
      </w:r>
      <w:proofErr w:type="spellStart"/>
      <w:r w:rsidRPr="00783E6E">
        <w:rPr>
          <w:i/>
          <w:lang w:val="en-GB"/>
        </w:rPr>
        <w:t>politikon</w:t>
      </w:r>
      <w:proofErr w:type="spellEnd"/>
      <w:r w:rsidRPr="00783E6E">
        <w:rPr>
          <w:lang w:val="en-GB"/>
        </w:rPr>
        <w:t xml:space="preserve"> was mistranslated into Latin to </w:t>
      </w:r>
      <w:r w:rsidRPr="00783E6E">
        <w:rPr>
          <w:i/>
          <w:lang w:val="en-GB"/>
        </w:rPr>
        <w:t xml:space="preserve">animal </w:t>
      </w:r>
      <w:proofErr w:type="spellStart"/>
      <w:r w:rsidRPr="00783E6E">
        <w:rPr>
          <w:i/>
          <w:lang w:val="en-GB"/>
        </w:rPr>
        <w:t>socialis</w:t>
      </w:r>
      <w:proofErr w:type="spellEnd"/>
      <w:r w:rsidRPr="00783E6E">
        <w:rPr>
          <w:lang w:val="en-GB"/>
        </w:rPr>
        <w:t xml:space="preserve">, and further developed into </w:t>
      </w:r>
      <w:r w:rsidRPr="00783E6E">
        <w:rPr>
          <w:i/>
          <w:lang w:val="en-GB"/>
        </w:rPr>
        <w:t xml:space="preserve">homo </w:t>
      </w:r>
      <w:proofErr w:type="spellStart"/>
      <w:r w:rsidRPr="00783E6E">
        <w:rPr>
          <w:i/>
          <w:lang w:val="en-GB"/>
        </w:rPr>
        <w:t>est</w:t>
      </w:r>
      <w:proofErr w:type="spellEnd"/>
      <w:r w:rsidRPr="00783E6E">
        <w:rPr>
          <w:i/>
          <w:lang w:val="en-GB"/>
        </w:rPr>
        <w:t xml:space="preserve"> </w:t>
      </w:r>
      <w:proofErr w:type="spellStart"/>
      <w:r w:rsidRPr="00783E6E">
        <w:rPr>
          <w:i/>
          <w:lang w:val="en-GB"/>
        </w:rPr>
        <w:t>natulariter</w:t>
      </w:r>
      <w:proofErr w:type="spellEnd"/>
      <w:r w:rsidRPr="00783E6E">
        <w:rPr>
          <w:i/>
          <w:lang w:val="en-GB"/>
        </w:rPr>
        <w:t xml:space="preserve"> </w:t>
      </w:r>
      <w:proofErr w:type="spellStart"/>
      <w:r w:rsidRPr="00783E6E">
        <w:rPr>
          <w:i/>
          <w:lang w:val="en-GB"/>
        </w:rPr>
        <w:t>politicus</w:t>
      </w:r>
      <w:proofErr w:type="spellEnd"/>
      <w:r w:rsidRPr="00783E6E">
        <w:rPr>
          <w:lang w:val="en-GB"/>
        </w:rPr>
        <w:t xml:space="preserve">, </w:t>
      </w:r>
      <w:r w:rsidRPr="00783E6E">
        <w:rPr>
          <w:i/>
          <w:lang w:val="en-GB"/>
        </w:rPr>
        <w:t xml:space="preserve">id </w:t>
      </w:r>
      <w:proofErr w:type="spellStart"/>
      <w:r w:rsidRPr="00783E6E">
        <w:rPr>
          <w:i/>
          <w:lang w:val="en-GB"/>
        </w:rPr>
        <w:t>est</w:t>
      </w:r>
      <w:proofErr w:type="spellEnd"/>
      <w:r w:rsidRPr="00783E6E">
        <w:rPr>
          <w:i/>
          <w:lang w:val="en-GB"/>
        </w:rPr>
        <w:t xml:space="preserve">, </w:t>
      </w:r>
      <w:proofErr w:type="spellStart"/>
      <w:r w:rsidRPr="00783E6E">
        <w:rPr>
          <w:i/>
          <w:lang w:val="en-GB"/>
        </w:rPr>
        <w:t>socialis</w:t>
      </w:r>
      <w:proofErr w:type="spellEnd"/>
      <w:r w:rsidRPr="00783E6E">
        <w:rPr>
          <w:lang w:val="en-GB"/>
        </w:rPr>
        <w:t>, an unconscious replacement of the Greek meaning of political by the social, whose roman roots do not find an equivalent in Greek. In fact, the human capacity of political organization was not only different but opposite to this natural association founded by the house and the family, whose destruction preceded “the foundation of the polis”. For the Greeks, being politic and living in the polis, meant that everything was decided through words and persuasion, the antithesis of the pre-politic and violent family organization subjected to the despotism of the head of the household. The public sphere was the realm of individuality, the only place where one co</w:t>
      </w:r>
      <w:r>
        <w:rPr>
          <w:lang w:val="en-GB"/>
        </w:rPr>
        <w:t>uld express what he really was. In that sense the city was the space to be oneself, whereas the home was a kind of stage where one had to perform according to his role within the family structure.</w:t>
      </w:r>
      <w:r w:rsidR="0099024E">
        <w:rPr>
          <w:lang w:val="en-GB"/>
        </w:rPr>
        <w:t xml:space="preserve"> </w:t>
      </w:r>
      <w:r w:rsidR="0099024E" w:rsidRPr="0099024E">
        <w:rPr>
          <w:lang w:val="en-GB"/>
        </w:rPr>
        <w:t>Still according to Arendt, the emergence of the social sphere, which was neither private nor public, is a relatively new phenomenon, whose origin coincided with the modern era. In the contemporary world, the social and political domains are not as different as they used to be, because the domestic and all the issues previously inherent to the private sphere were transformed into collective interests and concerns, assuming a public importance. Even the word privacy, that formerly meant literally that one was deprived of something and therefore could be only a slave or a barbarian, is totally the opposite of its conte</w:t>
      </w:r>
      <w:r w:rsidR="0099024E">
        <w:rPr>
          <w:lang w:val="en-GB"/>
        </w:rPr>
        <w:t xml:space="preserve">mporary meaning. Additionally, </w:t>
      </w:r>
      <w:r w:rsidR="0099024E" w:rsidRPr="0099024E">
        <w:rPr>
          <w:lang w:val="en-GB"/>
        </w:rPr>
        <w:t>modern privacy is at least as sharply opposed to the social realm — unknown to the ancients who considered its content a private matter — as it is to the political, properly speaking. The decisive historical fact is that modern privacy in its most relevant function, to shelter the intimate, was discovered as the opposite not to the political sphere but to the social, to which it is therefore more cl</w:t>
      </w:r>
      <w:r w:rsidR="0099024E">
        <w:rPr>
          <w:lang w:val="en-GB"/>
        </w:rPr>
        <w:t>osely and authentically related</w:t>
      </w:r>
      <w:r w:rsidR="0099024E" w:rsidRPr="0099024E">
        <w:rPr>
          <w:lang w:val="en-GB"/>
        </w:rPr>
        <w:t>.</w:t>
      </w:r>
    </w:p>
    <w:p w:rsidR="00C14202" w:rsidRPr="00783E6E" w:rsidRDefault="00C14202" w:rsidP="0099024E">
      <w:pPr>
        <w:rPr>
          <w:lang w:val="en-US"/>
        </w:rPr>
      </w:pPr>
      <w:r>
        <w:rPr>
          <w:lang w:val="en-US"/>
        </w:rPr>
        <w:t xml:space="preserve">In </w:t>
      </w:r>
      <w:r w:rsidRPr="00C14202">
        <w:rPr>
          <w:i/>
          <w:lang w:val="en-US"/>
        </w:rPr>
        <w:t>The Fall of Public Man</w:t>
      </w:r>
      <w:r w:rsidRPr="00C14202">
        <w:rPr>
          <w:lang w:val="en-US"/>
        </w:rPr>
        <w:t xml:space="preserve">, Sennett describes how </w:t>
      </w:r>
      <w:r w:rsidR="0099024E">
        <w:rPr>
          <w:lang w:val="en-US"/>
        </w:rPr>
        <w:t>t</w:t>
      </w:r>
      <w:r w:rsidR="0099024E" w:rsidRPr="00C14202">
        <w:rPr>
          <w:lang w:val="en-US"/>
        </w:rPr>
        <w:t xml:space="preserve">he city has always been the privileged place </w:t>
      </w:r>
      <w:r w:rsidR="0099024E">
        <w:rPr>
          <w:lang w:val="en-US"/>
        </w:rPr>
        <w:t>for</w:t>
      </w:r>
      <w:r w:rsidR="0099024E" w:rsidRPr="00C14202">
        <w:rPr>
          <w:lang w:val="en-US"/>
        </w:rPr>
        <w:t xml:space="preserve"> political</w:t>
      </w:r>
      <w:r w:rsidR="0099024E">
        <w:rPr>
          <w:lang w:val="en-US"/>
        </w:rPr>
        <w:t xml:space="preserve"> life</w:t>
      </w:r>
      <w:r w:rsidR="0099024E" w:rsidRPr="00C14202">
        <w:rPr>
          <w:lang w:val="en-US"/>
        </w:rPr>
        <w:t>, reflecting its govern</w:t>
      </w:r>
      <w:r w:rsidR="0099024E">
        <w:rPr>
          <w:lang w:val="en-US"/>
        </w:rPr>
        <w:t>mental power</w:t>
      </w:r>
      <w:r w:rsidR="0099024E" w:rsidRPr="00C14202">
        <w:rPr>
          <w:lang w:val="en-US"/>
        </w:rPr>
        <w:t xml:space="preserve">. When crossing its physical or symbolic </w:t>
      </w:r>
      <w:r w:rsidR="0099024E">
        <w:rPr>
          <w:lang w:val="en-US"/>
        </w:rPr>
        <w:t>limits</w:t>
      </w:r>
      <w:r w:rsidR="0099024E" w:rsidRPr="00C14202">
        <w:rPr>
          <w:lang w:val="en-US"/>
        </w:rPr>
        <w:t xml:space="preserve">, </w:t>
      </w:r>
      <w:r w:rsidR="0099024E">
        <w:rPr>
          <w:lang w:val="en-US"/>
        </w:rPr>
        <w:t xml:space="preserve">one entered in the </w:t>
      </w:r>
      <w:r w:rsidR="0099024E" w:rsidRPr="00C14202">
        <w:rPr>
          <w:lang w:val="en-US"/>
        </w:rPr>
        <w:t xml:space="preserve">maximum concentration point </w:t>
      </w:r>
      <w:r w:rsidR="0099024E">
        <w:rPr>
          <w:lang w:val="en-US"/>
        </w:rPr>
        <w:t>of</w:t>
      </w:r>
      <w:r w:rsidR="0099024E" w:rsidRPr="00C14202">
        <w:rPr>
          <w:lang w:val="en-US"/>
        </w:rPr>
        <w:t xml:space="preserve"> power and </w:t>
      </w:r>
      <w:r w:rsidR="0099024E">
        <w:rPr>
          <w:lang w:val="en-US"/>
        </w:rPr>
        <w:t>culture of a community,</w:t>
      </w:r>
      <w:r w:rsidR="0099024E" w:rsidRPr="00C14202">
        <w:rPr>
          <w:lang w:val="en-US"/>
        </w:rPr>
        <w:t xml:space="preserve"> in a world defined by </w:t>
      </w:r>
      <w:r w:rsidR="0099024E">
        <w:rPr>
          <w:lang w:val="en-US"/>
        </w:rPr>
        <w:t>ethical principles of authority</w:t>
      </w:r>
      <w:r w:rsidR="0099024E" w:rsidRPr="00C14202">
        <w:rPr>
          <w:lang w:val="en-US"/>
        </w:rPr>
        <w:t>, relying on the power o</w:t>
      </w:r>
      <w:r w:rsidR="0099024E">
        <w:rPr>
          <w:lang w:val="en-US"/>
        </w:rPr>
        <w:t>f the support structures. C</w:t>
      </w:r>
      <w:r w:rsidRPr="00C14202">
        <w:rPr>
          <w:lang w:val="en-US"/>
        </w:rPr>
        <w:t xml:space="preserve">ity life </w:t>
      </w:r>
      <w:r>
        <w:rPr>
          <w:lang w:val="en-US"/>
        </w:rPr>
        <w:t>and</w:t>
      </w:r>
      <w:r w:rsidRPr="00C14202">
        <w:rPr>
          <w:lang w:val="en-US"/>
        </w:rPr>
        <w:t xml:space="preserve"> </w:t>
      </w:r>
      <w:r>
        <w:rPr>
          <w:lang w:val="en-US"/>
        </w:rPr>
        <w:t>political life</w:t>
      </w:r>
      <w:r w:rsidRPr="00C14202">
        <w:rPr>
          <w:lang w:val="en-US"/>
        </w:rPr>
        <w:t xml:space="preserve"> w</w:t>
      </w:r>
      <w:r>
        <w:rPr>
          <w:lang w:val="en-US"/>
        </w:rPr>
        <w:t>ere</w:t>
      </w:r>
      <w:r w:rsidRPr="00C14202">
        <w:rPr>
          <w:lang w:val="en-US"/>
        </w:rPr>
        <w:t xml:space="preserve"> determined by a set of conventions that always regulated the impersonal relations in public in Western culture. These conventions </w:t>
      </w:r>
      <w:r>
        <w:rPr>
          <w:lang w:val="en-US"/>
        </w:rPr>
        <w:t>− civility</w:t>
      </w:r>
      <w:r w:rsidRPr="00C14202">
        <w:rPr>
          <w:lang w:val="en-US"/>
        </w:rPr>
        <w:t xml:space="preserve">, courtesy, politeness </w:t>
      </w:r>
      <w:r>
        <w:rPr>
          <w:lang w:val="en-US"/>
        </w:rPr>
        <w:t>−</w:t>
      </w:r>
      <w:r w:rsidRPr="00C14202">
        <w:rPr>
          <w:lang w:val="en-US"/>
        </w:rPr>
        <w:t xml:space="preserve"> previously established civilizational boundaries between people and promot</w:t>
      </w:r>
      <w:r>
        <w:rPr>
          <w:lang w:val="en-US"/>
        </w:rPr>
        <w:t>ed cosmopolitanism and civility</w:t>
      </w:r>
      <w:r w:rsidRPr="00C14202">
        <w:rPr>
          <w:lang w:val="en-US"/>
        </w:rPr>
        <w:t xml:space="preserve">. This sharing of a common code of public signs allowed socially heterogeneous individuals </w:t>
      </w:r>
      <w:r>
        <w:rPr>
          <w:lang w:val="en-US"/>
        </w:rPr>
        <w:t xml:space="preserve">to </w:t>
      </w:r>
      <w:r w:rsidRPr="00C14202">
        <w:rPr>
          <w:lang w:val="en-US"/>
        </w:rPr>
        <w:t xml:space="preserve">coexist in a civilized </w:t>
      </w:r>
      <w:r>
        <w:rPr>
          <w:lang w:val="en-US"/>
        </w:rPr>
        <w:t>manner. In fact, during</w:t>
      </w:r>
      <w:r w:rsidRPr="00783E6E">
        <w:rPr>
          <w:lang w:val="en-US"/>
        </w:rPr>
        <w:t xml:space="preserve"> the 18th century </w:t>
      </w:r>
      <w:r w:rsidRPr="00783E6E">
        <w:rPr>
          <w:lang w:val="en-US"/>
        </w:rPr>
        <w:lastRenderedPageBreak/>
        <w:t xml:space="preserve">socializing </w:t>
      </w:r>
      <w:r>
        <w:rPr>
          <w:lang w:val="en-US"/>
        </w:rPr>
        <w:t xml:space="preserve">in parks and streets </w:t>
      </w:r>
      <w:r w:rsidRPr="00783E6E">
        <w:rPr>
          <w:lang w:val="en-US"/>
        </w:rPr>
        <w:t>had nothing to do with intimacy.</w:t>
      </w:r>
      <w:r w:rsidR="0099024E">
        <w:rPr>
          <w:lang w:val="en-US"/>
        </w:rPr>
        <w:t xml:space="preserve"> The reason was the gradual shift of the </w:t>
      </w:r>
      <w:r w:rsidR="0099024E" w:rsidRPr="00783E6E">
        <w:rPr>
          <w:lang w:val="en-GB"/>
        </w:rPr>
        <w:t>focus of their social and political concerns, to an inner and subjective world</w:t>
      </w:r>
      <w:r w:rsidR="0099024E">
        <w:rPr>
          <w:lang w:val="en-GB"/>
        </w:rPr>
        <w:t xml:space="preserve">, resulting in </w:t>
      </w:r>
      <w:r w:rsidR="0099024E" w:rsidRPr="00783E6E">
        <w:rPr>
          <w:lang w:val="en-GB"/>
        </w:rPr>
        <w:t>an overvalued individualism, and embodying a political retreat which reflects in cities, democra</w:t>
      </w:r>
      <w:r w:rsidR="0099024E">
        <w:rPr>
          <w:lang w:val="en-GB"/>
        </w:rPr>
        <w:t>cy, and personal relationships.</w:t>
      </w:r>
      <w:r w:rsidR="0099024E" w:rsidRPr="0099024E">
        <w:rPr>
          <w:lang w:val="en-GB"/>
        </w:rPr>
        <w:t xml:space="preserve"> </w:t>
      </w:r>
      <w:r w:rsidR="0099024E">
        <w:rPr>
          <w:lang w:val="en-GB"/>
        </w:rPr>
        <w:t>M</w:t>
      </w:r>
      <w:r w:rsidR="0099024E" w:rsidRPr="00783E6E">
        <w:rPr>
          <w:lang w:val="en-GB"/>
        </w:rPr>
        <w:t xml:space="preserve">odern privacy, as described by </w:t>
      </w:r>
      <w:proofErr w:type="spellStart"/>
      <w:r w:rsidR="0099024E" w:rsidRPr="00783E6E">
        <w:rPr>
          <w:lang w:val="en-GB"/>
        </w:rPr>
        <w:t>Sennet</w:t>
      </w:r>
      <w:proofErr w:type="spellEnd"/>
      <w:r w:rsidR="0099024E" w:rsidRPr="00783E6E">
        <w:rPr>
          <w:lang w:val="en-GB"/>
        </w:rPr>
        <w:t>, is a threat to the political sphere in its understanding of it as the realm for being social, that is, acting according to the conventions that once regulated impersonal relations in public, and consequently, promoting cosmopolitanism and civility.</w:t>
      </w:r>
    </w:p>
    <w:p w:rsidR="00226736" w:rsidRPr="00783E6E" w:rsidRDefault="00226736" w:rsidP="00226736">
      <w:pPr>
        <w:pStyle w:val="Cabealho1"/>
        <w:rPr>
          <w:szCs w:val="20"/>
        </w:rPr>
      </w:pPr>
      <w:r w:rsidRPr="00783E6E">
        <w:rPr>
          <w:szCs w:val="20"/>
        </w:rPr>
        <w:t>Velazquez – the challenge to representation</w:t>
      </w:r>
    </w:p>
    <w:p w:rsidR="00226736" w:rsidRPr="00783E6E" w:rsidRDefault="00226736" w:rsidP="00226736">
      <w:pPr>
        <w:rPr>
          <w:lang w:val="en-GB"/>
        </w:rPr>
      </w:pPr>
      <w:r w:rsidRPr="0099024E">
        <w:rPr>
          <w:i/>
          <w:lang w:val="en-GB"/>
        </w:rPr>
        <w:t xml:space="preserve">Las </w:t>
      </w:r>
      <w:proofErr w:type="spellStart"/>
      <w:r w:rsidRPr="0099024E">
        <w:rPr>
          <w:i/>
          <w:lang w:val="en-GB"/>
        </w:rPr>
        <w:t>Meninas</w:t>
      </w:r>
      <w:proofErr w:type="spellEnd"/>
      <w:r w:rsidRPr="00783E6E">
        <w:rPr>
          <w:lang w:val="en-GB"/>
        </w:rPr>
        <w:t xml:space="preserve"> (1656), the famous oeuvre by Diego Velasquez, challenged centuries of representation, treating representation as a theme in itself. In fact, although in the </w:t>
      </w:r>
      <w:r w:rsidR="0099024E" w:rsidRPr="00783E6E">
        <w:rPr>
          <w:lang w:val="en-GB"/>
        </w:rPr>
        <w:t>centre</w:t>
      </w:r>
      <w:r w:rsidRPr="00783E6E">
        <w:rPr>
          <w:lang w:val="en-GB"/>
        </w:rPr>
        <w:t xml:space="preserve"> of the canvas one can recognize Margarida, the daughter of the Spanish kings − Filipe IV and Mariana of Austria −, Velazquez represented himself painting, as well as the painting. Given the pictorial construction, the kings, reflected on a mirror, cannot be between us, the spectator, and Velazquez, but behind us, provocatively, outside the space of representation, and the mirror on purpose, calls attention of this absence. This means that the act of painting becomes the object of representation, and not the object itself, questioning the traditional role of painter, painting, object and observer, relatively stable until then. The </w:t>
      </w:r>
      <w:r w:rsidR="0099024E" w:rsidRPr="00783E6E">
        <w:rPr>
          <w:lang w:val="en-GB"/>
        </w:rPr>
        <w:t>centre</w:t>
      </w:r>
      <w:r w:rsidRPr="00783E6E">
        <w:rPr>
          <w:lang w:val="en-GB"/>
        </w:rPr>
        <w:t xml:space="preserve"> of the painting is both the painter and the spectator, and not what is represented. The ambiguity of the painting is such that we see what Velasquez painted, and yet not what is actually being painted in the canvas. The painter focus on an invisible point that crosses the real painting towards where we look at him observing us – here we are deprived from our condition of spectators, becoming the model of Velazquez, although outside the limits of representation – we are the model, not the object of the painting. Consequently, we are facing a project of </w:t>
      </w:r>
      <w:proofErr w:type="spellStart"/>
      <w:r w:rsidRPr="00783E6E">
        <w:rPr>
          <w:lang w:val="en-GB"/>
        </w:rPr>
        <w:t>problematization</w:t>
      </w:r>
      <w:proofErr w:type="spellEnd"/>
      <w:r w:rsidRPr="00783E6E">
        <w:rPr>
          <w:lang w:val="en-GB"/>
        </w:rPr>
        <w:t>, a question that stays suspended and that transcends the painting.</w:t>
      </w:r>
    </w:p>
    <w:p w:rsidR="00226736" w:rsidRPr="00783E6E" w:rsidRDefault="00226736" w:rsidP="00226736">
      <w:pPr>
        <w:rPr>
          <w:lang w:val="en-GB"/>
        </w:rPr>
      </w:pPr>
      <w:r w:rsidRPr="00783E6E">
        <w:rPr>
          <w:lang w:val="en-GB"/>
        </w:rPr>
        <w:t xml:space="preserve">Therefore, the apparently inoffensive painting of the </w:t>
      </w:r>
      <w:proofErr w:type="spellStart"/>
      <w:r w:rsidRPr="0099024E">
        <w:rPr>
          <w:i/>
          <w:lang w:val="en-GB"/>
        </w:rPr>
        <w:t>Infanta</w:t>
      </w:r>
      <w:proofErr w:type="spellEnd"/>
      <w:r w:rsidRPr="00783E6E">
        <w:rPr>
          <w:lang w:val="en-GB"/>
        </w:rPr>
        <w:t xml:space="preserve"> and her bridesmaids become a thesis, a self </w:t>
      </w:r>
      <w:proofErr w:type="spellStart"/>
      <w:r w:rsidRPr="00783E6E">
        <w:rPr>
          <w:lang w:val="en-GB"/>
        </w:rPr>
        <w:t>problematization</w:t>
      </w:r>
      <w:proofErr w:type="spellEnd"/>
      <w:r w:rsidRPr="00783E6E">
        <w:rPr>
          <w:lang w:val="en-GB"/>
        </w:rPr>
        <w:t xml:space="preserve"> of representation that influenced generations to come, so much so that around three hundred years later, in his atelier in Cannes, Picasso devoted ten years of his life to a series of interpretations of a painting that he had seen in </w:t>
      </w:r>
      <w:proofErr w:type="spellStart"/>
      <w:r w:rsidRPr="0099024E">
        <w:rPr>
          <w:i/>
          <w:lang w:val="en-GB"/>
        </w:rPr>
        <w:t>Museu</w:t>
      </w:r>
      <w:proofErr w:type="spellEnd"/>
      <w:r w:rsidRPr="0099024E">
        <w:rPr>
          <w:i/>
          <w:lang w:val="en-GB"/>
        </w:rPr>
        <w:t xml:space="preserve"> del Prado</w:t>
      </w:r>
      <w:r w:rsidRPr="00783E6E">
        <w:rPr>
          <w:lang w:val="en-GB"/>
        </w:rPr>
        <w:t xml:space="preserve"> (Madrid) with his father when he was 14 years old, amounting a total of 58 paintings: 44 direct interpretations, 9 pigeons scenes, 3 landscapes and 2 other free interpretations. The reason behind such interest was how to work with the presence of the spectator as the subject, active and structuring of the meaning of the painting, as well as the intimate and inseparable relation between the artist, his representation, and the subjectivity embedded in the way he sees the world.</w:t>
      </w:r>
    </w:p>
    <w:p w:rsidR="00226736" w:rsidRPr="00783E6E" w:rsidRDefault="00226736" w:rsidP="00226736">
      <w:pPr>
        <w:pStyle w:val="Cabealho1"/>
        <w:rPr>
          <w:szCs w:val="20"/>
        </w:rPr>
      </w:pPr>
      <w:r w:rsidRPr="00783E6E">
        <w:rPr>
          <w:szCs w:val="20"/>
        </w:rPr>
        <w:t>Foucault</w:t>
      </w:r>
      <w:r w:rsidR="0099024E">
        <w:rPr>
          <w:szCs w:val="20"/>
        </w:rPr>
        <w:t>’s</w:t>
      </w:r>
      <w:r w:rsidRPr="00783E6E">
        <w:rPr>
          <w:szCs w:val="20"/>
        </w:rPr>
        <w:t xml:space="preserve"> heterotopia</w:t>
      </w:r>
    </w:p>
    <w:p w:rsidR="0099024E" w:rsidRDefault="00226736" w:rsidP="00226736">
      <w:pPr>
        <w:rPr>
          <w:lang w:val="en-GB"/>
        </w:rPr>
      </w:pPr>
      <w:r w:rsidRPr="00783E6E">
        <w:rPr>
          <w:lang w:val="en-GB"/>
        </w:rPr>
        <w:t xml:space="preserve">In </w:t>
      </w:r>
      <w:r w:rsidRPr="0099024E">
        <w:rPr>
          <w:i/>
          <w:lang w:val="en-GB"/>
        </w:rPr>
        <w:t xml:space="preserve">Les mots </w:t>
      </w:r>
      <w:proofErr w:type="gramStart"/>
      <w:r w:rsidRPr="0099024E">
        <w:rPr>
          <w:i/>
          <w:lang w:val="en-GB"/>
        </w:rPr>
        <w:t>et</w:t>
      </w:r>
      <w:proofErr w:type="gramEnd"/>
      <w:r w:rsidRPr="0099024E">
        <w:rPr>
          <w:i/>
          <w:lang w:val="en-GB"/>
        </w:rPr>
        <w:t xml:space="preserve"> les choses: </w:t>
      </w:r>
      <w:proofErr w:type="spellStart"/>
      <w:r w:rsidRPr="0099024E">
        <w:rPr>
          <w:i/>
          <w:lang w:val="en-GB"/>
        </w:rPr>
        <w:t>une</w:t>
      </w:r>
      <w:proofErr w:type="spellEnd"/>
      <w:r w:rsidRPr="0099024E">
        <w:rPr>
          <w:i/>
          <w:lang w:val="en-GB"/>
        </w:rPr>
        <w:t xml:space="preserve"> </w:t>
      </w:r>
      <w:proofErr w:type="spellStart"/>
      <w:r w:rsidRPr="0099024E">
        <w:rPr>
          <w:i/>
          <w:lang w:val="en-GB"/>
        </w:rPr>
        <w:t>archéologie</w:t>
      </w:r>
      <w:proofErr w:type="spellEnd"/>
      <w:r w:rsidRPr="0099024E">
        <w:rPr>
          <w:i/>
          <w:lang w:val="en-GB"/>
        </w:rPr>
        <w:t xml:space="preserve"> des sciences </w:t>
      </w:r>
      <w:proofErr w:type="spellStart"/>
      <w:r w:rsidRPr="0099024E">
        <w:rPr>
          <w:i/>
          <w:lang w:val="en-GB"/>
        </w:rPr>
        <w:t>humaines</w:t>
      </w:r>
      <w:proofErr w:type="spellEnd"/>
      <w:r w:rsidRPr="00783E6E">
        <w:rPr>
          <w:lang w:val="en-GB"/>
        </w:rPr>
        <w:t xml:space="preserve"> (1966), the French philosopher Michel Foucault dedicated the introductory chapter to an </w:t>
      </w:r>
      <w:r w:rsidRPr="00783E6E">
        <w:rPr>
          <w:lang w:val="en-GB"/>
        </w:rPr>
        <w:lastRenderedPageBreak/>
        <w:t xml:space="preserve">examination of Velasquez’ painting </w:t>
      </w:r>
      <w:r w:rsidRPr="0099024E">
        <w:rPr>
          <w:i/>
          <w:lang w:val="en-GB"/>
        </w:rPr>
        <w:t xml:space="preserve">Las </w:t>
      </w:r>
      <w:proofErr w:type="spellStart"/>
      <w:r w:rsidRPr="0099024E">
        <w:rPr>
          <w:i/>
          <w:lang w:val="en-GB"/>
        </w:rPr>
        <w:t>Meninas</w:t>
      </w:r>
      <w:proofErr w:type="spellEnd"/>
      <w:r w:rsidRPr="00783E6E">
        <w:rPr>
          <w:lang w:val="en-GB"/>
        </w:rPr>
        <w:t>. Firstly, Foucault writes a kind of retroactive manifesto of Velasquez, Secondly, he uses it to construct his own thesis: representation can be a critical category to reflect upon the rising of human sciences. Foucault discusses the condition of an image by recalling the importance that the mirror acquires, becoming the neuralgic point of the confrontation between representation and reflection. The argument is that a painting is not a</w:t>
      </w:r>
      <w:r w:rsidR="0099024E">
        <w:rPr>
          <w:lang w:val="en-GB"/>
        </w:rPr>
        <w:t>n</w:t>
      </w:r>
      <w:r w:rsidRPr="00783E6E">
        <w:rPr>
          <w:lang w:val="en-GB"/>
        </w:rPr>
        <w:t xml:space="preserve"> </w:t>
      </w:r>
      <w:r w:rsidR="0099024E">
        <w:rPr>
          <w:lang w:val="en-GB"/>
        </w:rPr>
        <w:t>image mirroring reality. Reality has in fact a much more complex structure that cannot be captured in one image.</w:t>
      </w:r>
    </w:p>
    <w:p w:rsidR="0099024E" w:rsidRDefault="0099024E" w:rsidP="00226736">
      <w:pPr>
        <w:rPr>
          <w:lang w:val="en-GB"/>
        </w:rPr>
      </w:pPr>
      <w:r>
        <w:rPr>
          <w:lang w:val="en-GB"/>
        </w:rPr>
        <w:t xml:space="preserve">In </w:t>
      </w:r>
      <w:r w:rsidRPr="0099024E">
        <w:rPr>
          <w:i/>
          <w:lang w:val="en-GB"/>
        </w:rPr>
        <w:t xml:space="preserve">Des </w:t>
      </w:r>
      <w:proofErr w:type="spellStart"/>
      <w:r w:rsidRPr="0099024E">
        <w:rPr>
          <w:i/>
          <w:lang w:val="en-GB"/>
        </w:rPr>
        <w:t>Espaces</w:t>
      </w:r>
      <w:proofErr w:type="spellEnd"/>
      <w:r w:rsidRPr="0099024E">
        <w:rPr>
          <w:i/>
          <w:lang w:val="en-GB"/>
        </w:rPr>
        <w:t xml:space="preserve"> </w:t>
      </w:r>
      <w:proofErr w:type="spellStart"/>
      <w:r w:rsidRPr="0099024E">
        <w:rPr>
          <w:i/>
          <w:lang w:val="en-GB"/>
        </w:rPr>
        <w:t>Autres</w:t>
      </w:r>
      <w:proofErr w:type="spellEnd"/>
      <w:r>
        <w:rPr>
          <w:lang w:val="en-GB"/>
        </w:rPr>
        <w:t>, a</w:t>
      </w:r>
      <w:r w:rsidRPr="0099024E">
        <w:rPr>
          <w:lang w:val="en-GB"/>
        </w:rPr>
        <w:t xml:space="preserve"> </w:t>
      </w:r>
      <w:r w:rsidRPr="00783E6E">
        <w:rPr>
          <w:lang w:val="en-GB"/>
        </w:rPr>
        <w:t xml:space="preserve">lecture </w:t>
      </w:r>
      <w:r>
        <w:rPr>
          <w:lang w:val="en-GB"/>
        </w:rPr>
        <w:t xml:space="preserve">delivered by </w:t>
      </w:r>
      <w:r w:rsidR="00226736" w:rsidRPr="00783E6E">
        <w:rPr>
          <w:lang w:val="en-GB"/>
        </w:rPr>
        <w:t xml:space="preserve">Foucault </w:t>
      </w:r>
      <w:r w:rsidRPr="00783E6E">
        <w:rPr>
          <w:lang w:val="en-GB"/>
        </w:rPr>
        <w:t>at the architectural society of Tunis in 1967</w:t>
      </w:r>
      <w:r>
        <w:rPr>
          <w:lang w:val="en-GB"/>
        </w:rPr>
        <w:t>, he describes space as capable of</w:t>
      </w:r>
      <w:r w:rsidRPr="0099024E">
        <w:rPr>
          <w:lang w:val="en-GB"/>
        </w:rPr>
        <w:t xml:space="preserve"> </w:t>
      </w:r>
      <w:r w:rsidRPr="00783E6E">
        <w:rPr>
          <w:lang w:val="en-GB"/>
        </w:rPr>
        <w:t>juxtaposing in a single real place several spaces initially considered incompatible. While utopian places are non-existing spaces, heterotopias are material and immaterial at the same time, being related to a specific and real place and engaging relationships with other real and mental sites as well. Although interpreted in a variety of different ways, Foucault’s c</w:t>
      </w:r>
      <w:r w:rsidR="00E15E62">
        <w:rPr>
          <w:lang w:val="en-GB"/>
        </w:rPr>
        <w:t>oncept of heterotopia allows an</w:t>
      </w:r>
      <w:r w:rsidRPr="00783E6E">
        <w:rPr>
          <w:lang w:val="en-GB"/>
        </w:rPr>
        <w:t xml:space="preserve"> understanding of the real both as tangible and fictional and the creation of a “second real” derived from the intersection of </w:t>
      </w:r>
      <w:r w:rsidR="00E15E62">
        <w:rPr>
          <w:lang w:val="en-GB"/>
        </w:rPr>
        <w:t xml:space="preserve">more complex, </w:t>
      </w:r>
      <w:r w:rsidRPr="00783E6E">
        <w:rPr>
          <w:lang w:val="en-GB"/>
        </w:rPr>
        <w:t xml:space="preserve">personal </w:t>
      </w:r>
      <w:r w:rsidR="00E15E62">
        <w:rPr>
          <w:lang w:val="en-GB"/>
        </w:rPr>
        <w:t>and</w:t>
      </w:r>
      <w:r w:rsidRPr="00783E6E">
        <w:rPr>
          <w:lang w:val="en-GB"/>
        </w:rPr>
        <w:t xml:space="preserve"> subtle associations with other spaces by means of mnemonic processes of collage.</w:t>
      </w:r>
    </w:p>
    <w:p w:rsidR="00E15E62" w:rsidRDefault="00E15E62" w:rsidP="00226736">
      <w:pPr>
        <w:rPr>
          <w:lang w:val="en-GB"/>
        </w:rPr>
      </w:pPr>
      <w:r>
        <w:rPr>
          <w:lang w:val="en-GB"/>
        </w:rPr>
        <w:t>This means that space itself is not experienced as a fixed image in the mirror, but rather a series of images constructed from the real and from the ways in which the subject experiences that real.</w:t>
      </w:r>
    </w:p>
    <w:p w:rsidR="00226736" w:rsidRPr="00783E6E" w:rsidRDefault="00226736" w:rsidP="00226736">
      <w:pPr>
        <w:pStyle w:val="Cabealho1"/>
        <w:rPr>
          <w:szCs w:val="20"/>
        </w:rPr>
      </w:pPr>
      <w:r w:rsidRPr="00783E6E">
        <w:rPr>
          <w:szCs w:val="20"/>
        </w:rPr>
        <w:t xml:space="preserve">Simulacra and the role of </w:t>
      </w:r>
      <w:proofErr w:type="spellStart"/>
      <w:r w:rsidRPr="00E15E62">
        <w:rPr>
          <w:i/>
          <w:szCs w:val="20"/>
        </w:rPr>
        <w:t>Phantasía</w:t>
      </w:r>
      <w:proofErr w:type="spellEnd"/>
    </w:p>
    <w:p w:rsidR="00226736" w:rsidRPr="00783E6E" w:rsidRDefault="00E15E62" w:rsidP="00226736">
      <w:pPr>
        <w:rPr>
          <w:lang w:val="en-GB"/>
        </w:rPr>
      </w:pPr>
      <w:r>
        <w:rPr>
          <w:lang w:val="en-GB"/>
        </w:rPr>
        <w:t>For t</w:t>
      </w:r>
      <w:r w:rsidR="00226736" w:rsidRPr="00783E6E">
        <w:rPr>
          <w:lang w:val="en-GB"/>
        </w:rPr>
        <w:t>he Greek</w:t>
      </w:r>
      <w:r>
        <w:rPr>
          <w:lang w:val="en-GB"/>
        </w:rPr>
        <w:t>s,</w:t>
      </w:r>
      <w:r w:rsidR="00226736" w:rsidRPr="00783E6E">
        <w:rPr>
          <w:lang w:val="en-GB"/>
        </w:rPr>
        <w:t xml:space="preserve"> word </w:t>
      </w:r>
      <w:proofErr w:type="spellStart"/>
      <w:r w:rsidR="00226736" w:rsidRPr="00E15E62">
        <w:rPr>
          <w:i/>
          <w:lang w:val="en-GB"/>
        </w:rPr>
        <w:t>Phantasía</w:t>
      </w:r>
      <w:proofErr w:type="spellEnd"/>
      <w:r w:rsidR="00226736" w:rsidRPr="00783E6E">
        <w:rPr>
          <w:lang w:val="en-GB"/>
        </w:rPr>
        <w:t xml:space="preserve"> originally meant the human faculty of inventing or evoking images and Aristotle described it as something between the real and the unreal, responsible for the creati</w:t>
      </w:r>
      <w:r>
        <w:rPr>
          <w:lang w:val="en-GB"/>
        </w:rPr>
        <w:t>on of intelligible forms of art, i.e.</w:t>
      </w:r>
      <w:r w:rsidR="00226736" w:rsidRPr="00783E6E">
        <w:rPr>
          <w:lang w:val="en-GB"/>
        </w:rPr>
        <w:t xml:space="preserve"> the (re)creation of another real by analogy</w:t>
      </w:r>
      <w:r>
        <w:rPr>
          <w:lang w:val="en-GB"/>
        </w:rPr>
        <w:t>.</w:t>
      </w:r>
    </w:p>
    <w:p w:rsidR="00226736" w:rsidRDefault="00226736" w:rsidP="00226736">
      <w:pPr>
        <w:rPr>
          <w:lang w:val="en-GB"/>
        </w:rPr>
      </w:pPr>
      <w:r w:rsidRPr="00783E6E">
        <w:rPr>
          <w:lang w:val="en-GB"/>
        </w:rPr>
        <w:t>When the French philosopher Montesquieu visited for the first time Venice in the 18th century, he stated that he was visually delighted but at the same time desolated in his heart and head. This was the dilemma of simulacra, a theme that became very fashionable with the desire for illusion</w:t>
      </w:r>
      <w:r w:rsidR="00E15E62">
        <w:rPr>
          <w:lang w:val="en-GB"/>
        </w:rPr>
        <w:t xml:space="preserve"> during the 18</w:t>
      </w:r>
      <w:r w:rsidR="00E15E62" w:rsidRPr="00E15E62">
        <w:rPr>
          <w:vertAlign w:val="superscript"/>
          <w:lang w:val="en-GB"/>
        </w:rPr>
        <w:t>th</w:t>
      </w:r>
      <w:r w:rsidR="00E15E62">
        <w:rPr>
          <w:lang w:val="en-GB"/>
        </w:rPr>
        <w:t xml:space="preserve"> century</w:t>
      </w:r>
      <w:r w:rsidRPr="00783E6E">
        <w:rPr>
          <w:lang w:val="en-GB"/>
        </w:rPr>
        <w:t xml:space="preserve">. If in the quattrocento, </w:t>
      </w:r>
      <w:proofErr w:type="spellStart"/>
      <w:r w:rsidRPr="00783E6E">
        <w:rPr>
          <w:lang w:val="en-GB"/>
        </w:rPr>
        <w:t>Bruneleschi’s</w:t>
      </w:r>
      <w:proofErr w:type="spellEnd"/>
      <w:r w:rsidRPr="00783E6E">
        <w:rPr>
          <w:lang w:val="en-GB"/>
        </w:rPr>
        <w:t xml:space="preserve"> early demonstration of linear perspective allowed the coincidence of natural and artificial perspective, and representation as equivalent to the reality of vision, in the 18th century, oddly-named instruments such as telescopic tubes, magnifiers, </w:t>
      </w:r>
      <w:proofErr w:type="spellStart"/>
      <w:r w:rsidRPr="00783E6E">
        <w:rPr>
          <w:lang w:val="en-GB"/>
        </w:rPr>
        <w:t>zograscopes</w:t>
      </w:r>
      <w:proofErr w:type="spellEnd"/>
      <w:r w:rsidRPr="00783E6E">
        <w:rPr>
          <w:lang w:val="en-GB"/>
        </w:rPr>
        <w:t xml:space="preserve">, divination boxes or peepshows, animated the debate around visual illusions, many times </w:t>
      </w:r>
      <w:r w:rsidR="00E15E62" w:rsidRPr="00783E6E">
        <w:rPr>
          <w:lang w:val="en-GB"/>
        </w:rPr>
        <w:t>equalled</w:t>
      </w:r>
      <w:r w:rsidRPr="00783E6E">
        <w:rPr>
          <w:lang w:val="en-GB"/>
        </w:rPr>
        <w:t xml:space="preserve"> to magic.</w:t>
      </w:r>
      <w:r w:rsidR="00E15E62">
        <w:rPr>
          <w:lang w:val="en-GB"/>
        </w:rPr>
        <w:t xml:space="preserve"> The act of seeing was not anymore understood as only a biological faculty of the eyes.</w:t>
      </w:r>
    </w:p>
    <w:p w:rsidR="00E15E62" w:rsidRPr="00AE615E" w:rsidRDefault="00E15E62" w:rsidP="00226736">
      <w:pPr>
        <w:rPr>
          <w:lang w:val="en-US"/>
        </w:rPr>
      </w:pPr>
      <w:r w:rsidRPr="00AE615E">
        <w:rPr>
          <w:lang w:val="en-US"/>
        </w:rPr>
        <w:t>In</w:t>
      </w:r>
      <w:r w:rsidR="00AE615E" w:rsidRPr="00AE615E">
        <w:rPr>
          <w:lang w:val="en-US"/>
        </w:rPr>
        <w:t xml:space="preserve"> </w:t>
      </w:r>
      <w:proofErr w:type="spellStart"/>
      <w:r w:rsidR="00AE615E" w:rsidRPr="00AE615E">
        <w:rPr>
          <w:i/>
          <w:lang w:val="en-US"/>
        </w:rPr>
        <w:t>Simulacres</w:t>
      </w:r>
      <w:proofErr w:type="spellEnd"/>
      <w:r w:rsidR="00AE615E" w:rsidRPr="00AE615E">
        <w:rPr>
          <w:i/>
          <w:lang w:val="en-US"/>
        </w:rPr>
        <w:t xml:space="preserve"> et Simulation</w:t>
      </w:r>
      <w:r w:rsidR="00AE615E" w:rsidRPr="00AE615E">
        <w:rPr>
          <w:lang w:val="en-US"/>
        </w:rPr>
        <w:t xml:space="preserve"> (1981), Jean </w:t>
      </w:r>
      <w:proofErr w:type="spellStart"/>
      <w:r w:rsidR="00AE615E" w:rsidRPr="00AE615E">
        <w:rPr>
          <w:lang w:val="en-US"/>
        </w:rPr>
        <w:t>Baudrillard</w:t>
      </w:r>
      <w:proofErr w:type="spellEnd"/>
      <w:r w:rsidRPr="00AE615E">
        <w:rPr>
          <w:lang w:val="en-US"/>
        </w:rPr>
        <w:t xml:space="preserve"> </w:t>
      </w:r>
      <w:r w:rsidR="00AE615E" w:rsidRPr="00AE615E">
        <w:rPr>
          <w:lang w:val="en-US"/>
        </w:rPr>
        <w:t>def</w:t>
      </w:r>
      <w:r w:rsidR="00AE615E">
        <w:rPr>
          <w:lang w:val="en-US"/>
        </w:rPr>
        <w:t xml:space="preserve">ines the term as follows: the </w:t>
      </w:r>
      <w:r w:rsidR="00AE615E" w:rsidRPr="00AE615E">
        <w:rPr>
          <w:lang w:val="en-US"/>
        </w:rPr>
        <w:t xml:space="preserve">simulation is no longer the simulation of a </w:t>
      </w:r>
      <w:proofErr w:type="gramStart"/>
      <w:r w:rsidR="00AE615E" w:rsidRPr="00AE615E">
        <w:rPr>
          <w:lang w:val="en-US"/>
        </w:rPr>
        <w:t>territory ,</w:t>
      </w:r>
      <w:proofErr w:type="gramEnd"/>
      <w:r w:rsidR="00AE615E" w:rsidRPr="00AE615E">
        <w:rPr>
          <w:lang w:val="en-US"/>
        </w:rPr>
        <w:t xml:space="preserve"> o</w:t>
      </w:r>
      <w:r w:rsidR="00AE615E">
        <w:rPr>
          <w:lang w:val="en-US"/>
        </w:rPr>
        <w:t>f a reference, of a substance but rather the</w:t>
      </w:r>
      <w:r w:rsidR="00AE615E" w:rsidRPr="00AE615E">
        <w:rPr>
          <w:lang w:val="en-US"/>
        </w:rPr>
        <w:t xml:space="preserve"> generation by models of a</w:t>
      </w:r>
      <w:r w:rsidR="00AE615E">
        <w:rPr>
          <w:lang w:val="en-US"/>
        </w:rPr>
        <w:t xml:space="preserve"> real without origin or reality: hyper- real , that is, </w:t>
      </w:r>
      <w:r w:rsidR="00AE615E" w:rsidRPr="00AE615E">
        <w:rPr>
          <w:lang w:val="en-US"/>
        </w:rPr>
        <w:t>since it is not imitati</w:t>
      </w:r>
      <w:r w:rsidR="00AE615E">
        <w:rPr>
          <w:lang w:val="en-US"/>
        </w:rPr>
        <w:t>on, or bending , or even parody,</w:t>
      </w:r>
      <w:r w:rsidR="00AE615E" w:rsidRPr="00AE615E">
        <w:rPr>
          <w:lang w:val="en-US"/>
        </w:rPr>
        <w:t xml:space="preserve"> </w:t>
      </w:r>
      <w:r w:rsidR="00AE615E">
        <w:rPr>
          <w:lang w:val="en-US"/>
        </w:rPr>
        <w:t>it is</w:t>
      </w:r>
      <w:r w:rsidR="00AE615E" w:rsidRPr="00AE615E">
        <w:rPr>
          <w:lang w:val="en-US"/>
        </w:rPr>
        <w:t xml:space="preserve"> a substitution </w:t>
      </w:r>
      <w:r w:rsidR="00AE615E">
        <w:rPr>
          <w:lang w:val="en-US"/>
        </w:rPr>
        <w:t xml:space="preserve">in the </w:t>
      </w:r>
      <w:r w:rsidR="00AE615E" w:rsidRPr="00AE615E">
        <w:rPr>
          <w:lang w:val="en-US"/>
        </w:rPr>
        <w:t xml:space="preserve">real </w:t>
      </w:r>
      <w:r w:rsidR="00AE615E">
        <w:rPr>
          <w:lang w:val="en-US"/>
        </w:rPr>
        <w:t>of</w:t>
      </w:r>
      <w:r w:rsidR="00AE615E" w:rsidRPr="00AE615E">
        <w:rPr>
          <w:lang w:val="en-US"/>
        </w:rPr>
        <w:t xml:space="preserve"> signs that, in practice , never have the opportunity to produce</w:t>
      </w:r>
      <w:r w:rsidR="00AE615E">
        <w:rPr>
          <w:lang w:val="en-US"/>
        </w:rPr>
        <w:t xml:space="preserve"> itself . This postmodern nihilism</w:t>
      </w:r>
      <w:r w:rsidR="00AE615E" w:rsidRPr="00AE615E">
        <w:rPr>
          <w:lang w:val="en-US"/>
        </w:rPr>
        <w:t xml:space="preserve">, that nothing is unique, lead precisely to the representation of reality through the image that is </w:t>
      </w:r>
      <w:r w:rsidR="00AE615E" w:rsidRPr="00AE615E">
        <w:rPr>
          <w:lang w:val="en-US"/>
        </w:rPr>
        <w:lastRenderedPageBreak/>
        <w:t xml:space="preserve">consumed as an alternative to the impossibility </w:t>
      </w:r>
      <w:r w:rsidR="00AE615E">
        <w:rPr>
          <w:lang w:val="en-US"/>
        </w:rPr>
        <w:t xml:space="preserve">of the </w:t>
      </w:r>
      <w:r w:rsidR="00AE615E" w:rsidRPr="00AE615E">
        <w:rPr>
          <w:lang w:val="en-US"/>
        </w:rPr>
        <w:t>new</w:t>
      </w:r>
      <w:r w:rsidR="00AE615E">
        <w:rPr>
          <w:lang w:val="en-US"/>
        </w:rPr>
        <w:t>. T</w:t>
      </w:r>
      <w:r w:rsidR="00AE615E" w:rsidRPr="00AE615E">
        <w:rPr>
          <w:lang w:val="en-US"/>
        </w:rPr>
        <w:t>he new a</w:t>
      </w:r>
      <w:r w:rsidR="00AE615E">
        <w:rPr>
          <w:lang w:val="en-US"/>
        </w:rPr>
        <w:t xml:space="preserve">s a </w:t>
      </w:r>
      <w:r w:rsidR="00AE615E" w:rsidRPr="00AE615E">
        <w:rPr>
          <w:lang w:val="en-US"/>
        </w:rPr>
        <w:t xml:space="preserve">reinvention of </w:t>
      </w:r>
      <w:r w:rsidR="00AE615E">
        <w:rPr>
          <w:lang w:val="en-US"/>
        </w:rPr>
        <w:t xml:space="preserve">the </w:t>
      </w:r>
      <w:r w:rsidR="00AE615E" w:rsidRPr="00AE615E">
        <w:rPr>
          <w:lang w:val="en-US"/>
        </w:rPr>
        <w:t xml:space="preserve">existing , as a simulacrum of a past reality that becomes the </w:t>
      </w:r>
      <w:r w:rsidR="00AE615E">
        <w:rPr>
          <w:lang w:val="en-US"/>
        </w:rPr>
        <w:t>actual one,</w:t>
      </w:r>
      <w:r w:rsidR="00AE615E" w:rsidRPr="00AE615E">
        <w:rPr>
          <w:lang w:val="en-US"/>
        </w:rPr>
        <w:t xml:space="preserve"> through </w:t>
      </w:r>
      <w:r w:rsidR="00AE615E">
        <w:rPr>
          <w:lang w:val="en-US"/>
        </w:rPr>
        <w:t xml:space="preserve">the </w:t>
      </w:r>
      <w:r w:rsidR="00AE615E" w:rsidRPr="00AE615E">
        <w:rPr>
          <w:lang w:val="en-US"/>
        </w:rPr>
        <w:t xml:space="preserve">deliberate pastiche and collage </w:t>
      </w:r>
      <w:r w:rsidR="00AE615E">
        <w:rPr>
          <w:lang w:val="en-US"/>
        </w:rPr>
        <w:t>of other objects</w:t>
      </w:r>
      <w:r w:rsidR="00AE615E" w:rsidRPr="00AE615E">
        <w:rPr>
          <w:lang w:val="en-US"/>
        </w:rPr>
        <w:t>, other places, other realities , contexts and times. In</w:t>
      </w:r>
      <w:r w:rsidR="00AE615E">
        <w:rPr>
          <w:lang w:val="en-US"/>
        </w:rPr>
        <w:t xml:space="preserve"> this sense</w:t>
      </w:r>
      <w:r w:rsidR="00AE615E" w:rsidRPr="00AE615E">
        <w:rPr>
          <w:lang w:val="en-US"/>
        </w:rPr>
        <w:t>, the values ​​associated with the object are determined by the positio</w:t>
      </w:r>
      <w:r w:rsidR="00AE615E">
        <w:rPr>
          <w:lang w:val="en-US"/>
        </w:rPr>
        <w:t>n from which the object is seen</w:t>
      </w:r>
      <w:r w:rsidR="00AE615E" w:rsidRPr="00AE615E">
        <w:rPr>
          <w:lang w:val="en-US"/>
        </w:rPr>
        <w:t xml:space="preserve">, and its aesthetic qualities are not </w:t>
      </w:r>
      <w:r w:rsidR="00AE615E">
        <w:rPr>
          <w:lang w:val="en-US"/>
        </w:rPr>
        <w:t>considered as a universal value</w:t>
      </w:r>
      <w:r w:rsidR="00AE615E" w:rsidRPr="00AE615E">
        <w:rPr>
          <w:lang w:val="en-US"/>
        </w:rPr>
        <w:t>, out of history, but as a quality in constant change from the context in which the object is appropriate.</w:t>
      </w:r>
    </w:p>
    <w:p w:rsidR="00217BF8" w:rsidRPr="00783E6E" w:rsidRDefault="00217BF8" w:rsidP="00217BF8">
      <w:pPr>
        <w:rPr>
          <w:lang w:val="en-GB"/>
        </w:rPr>
      </w:pPr>
      <w:r w:rsidRPr="00783E6E">
        <w:rPr>
          <w:lang w:val="en-GB"/>
        </w:rPr>
        <w:t>An image is, by definition, a representation of something that could be both mental and tangible evoking reality by analogy or similarity with a domain other than the one that applies.</w:t>
      </w:r>
    </w:p>
    <w:p w:rsidR="00217BF8" w:rsidRPr="00783E6E" w:rsidRDefault="00217BF8" w:rsidP="00217BF8">
      <w:pPr>
        <w:rPr>
          <w:lang w:val="en-GB"/>
        </w:rPr>
      </w:pPr>
      <w:r w:rsidRPr="00783E6E">
        <w:rPr>
          <w:lang w:val="en-GB"/>
        </w:rPr>
        <w:t xml:space="preserve">Mental images build up our </w:t>
      </w:r>
      <w:proofErr w:type="spellStart"/>
      <w:r w:rsidRPr="00783E6E">
        <w:rPr>
          <w:lang w:val="en-GB"/>
        </w:rPr>
        <w:t>imagetic</w:t>
      </w:r>
      <w:proofErr w:type="spellEnd"/>
      <w:r w:rsidRPr="00783E6E">
        <w:rPr>
          <w:lang w:val="en-GB"/>
        </w:rPr>
        <w:t xml:space="preserve"> memory and, in line with Maurice </w:t>
      </w:r>
      <w:proofErr w:type="spellStart"/>
      <w:r w:rsidRPr="00783E6E">
        <w:rPr>
          <w:lang w:val="en-GB"/>
        </w:rPr>
        <w:t>Halbwachs</w:t>
      </w:r>
      <w:proofErr w:type="spellEnd"/>
      <w:r w:rsidRPr="00783E6E">
        <w:rPr>
          <w:lang w:val="en-GB"/>
        </w:rPr>
        <w:t>, as a memory is always a memory of a memory, a collection, assembly and association of personal and collective interpretations, it implies the capacity to move between personal recollections.</w:t>
      </w:r>
    </w:p>
    <w:p w:rsidR="00217BF8" w:rsidRPr="00783E6E" w:rsidRDefault="00217BF8" w:rsidP="00217BF8">
      <w:pPr>
        <w:rPr>
          <w:lang w:val="en-GB"/>
        </w:rPr>
      </w:pPr>
      <w:r w:rsidRPr="00783E6E">
        <w:rPr>
          <w:lang w:val="en-GB"/>
        </w:rPr>
        <w:t>Tangible images are, generally, representations through arts, in particular visual arts, though we can think about literature or music as images as well but that only became visual through a mental process.</w:t>
      </w:r>
    </w:p>
    <w:p w:rsidR="00217BF8" w:rsidRPr="00783E6E" w:rsidRDefault="00217BF8" w:rsidP="00217BF8">
      <w:pPr>
        <w:rPr>
          <w:lang w:val="en-GB"/>
        </w:rPr>
      </w:pPr>
      <w:r w:rsidRPr="00783E6E">
        <w:rPr>
          <w:lang w:val="en-GB"/>
        </w:rPr>
        <w:t>Therefore, we could say that mental images are constructions of the real and reconstructions of tangible images, but the reverse is also true: tangible images are constructions of mental images and reconstructions of the real. In that sense, the nature of an image cannot be equivalent to the real, but rather a representation that lies somewhere between subject and object.</w:t>
      </w:r>
    </w:p>
    <w:p w:rsidR="00217BF8" w:rsidRDefault="00217BF8" w:rsidP="00217BF8">
      <w:pPr>
        <w:rPr>
          <w:lang w:val="en-GB"/>
        </w:rPr>
      </w:pPr>
      <w:r w:rsidRPr="00783E6E">
        <w:rPr>
          <w:lang w:val="en-GB"/>
        </w:rPr>
        <w:t xml:space="preserve">Consequently, representation is the act of describing, evoking or turning visible an idea or phenomena. But looking at it through Kant’s </w:t>
      </w:r>
      <w:r w:rsidRPr="003E1E80">
        <w:rPr>
          <w:i/>
          <w:lang w:val="en-GB"/>
        </w:rPr>
        <w:t>Theory of Knowledge</w:t>
      </w:r>
      <w:r w:rsidRPr="00783E6E">
        <w:rPr>
          <w:lang w:val="en-GB"/>
        </w:rPr>
        <w:t>, a description is always framed by previous categories of the mind, reflecting a particular experience of the world conditioned by those categories.</w:t>
      </w:r>
    </w:p>
    <w:p w:rsidR="00217BF8" w:rsidRPr="00783E6E" w:rsidRDefault="00217BF8" w:rsidP="00217BF8">
      <w:pPr>
        <w:rPr>
          <w:lang w:val="en-GB"/>
        </w:rPr>
      </w:pPr>
      <w:r w:rsidRPr="00783E6E">
        <w:rPr>
          <w:lang w:val="en-GB"/>
        </w:rPr>
        <w:t xml:space="preserve">Artists such as Piranesi or Francesco </w:t>
      </w:r>
      <w:proofErr w:type="spellStart"/>
      <w:r w:rsidRPr="00783E6E">
        <w:rPr>
          <w:lang w:val="en-GB"/>
        </w:rPr>
        <w:t>Guardi</w:t>
      </w:r>
      <w:proofErr w:type="spellEnd"/>
      <w:r w:rsidRPr="00783E6E">
        <w:rPr>
          <w:lang w:val="en-GB"/>
        </w:rPr>
        <w:t xml:space="preserve"> questioned the condition of place</w:t>
      </w:r>
      <w:r>
        <w:rPr>
          <w:lang w:val="en-GB"/>
        </w:rPr>
        <w:t xml:space="preserve"> through their paintings and engravings, recalling processes of association.</w:t>
      </w:r>
      <w:r w:rsidR="003E1E80">
        <w:rPr>
          <w:lang w:val="en-GB"/>
        </w:rPr>
        <w:t xml:space="preserve"> </w:t>
      </w:r>
      <w:r w:rsidR="003E1E80" w:rsidRPr="003E1E80">
        <w:rPr>
          <w:lang w:val="en-GB"/>
        </w:rPr>
        <w:t>The representations of Piranesi suggest new relationships either spatial or temporal through th</w:t>
      </w:r>
      <w:r w:rsidR="003E1E80">
        <w:rPr>
          <w:lang w:val="en-GB"/>
        </w:rPr>
        <w:t>e chaotic recovery of fragments</w:t>
      </w:r>
      <w:r w:rsidR="003E1E80" w:rsidRPr="003E1E80">
        <w:rPr>
          <w:lang w:val="en-GB"/>
        </w:rPr>
        <w:t>, distort</w:t>
      </w:r>
      <w:r w:rsidR="003E1E80">
        <w:rPr>
          <w:lang w:val="en-GB"/>
        </w:rPr>
        <w:t xml:space="preserve">ion and composition of multiple </w:t>
      </w:r>
      <w:r w:rsidR="003E1E80" w:rsidRPr="003E1E80">
        <w:rPr>
          <w:lang w:val="en-GB"/>
        </w:rPr>
        <w:t>perspectives</w:t>
      </w:r>
      <w:r w:rsidR="003E1E80">
        <w:rPr>
          <w:lang w:val="en-GB"/>
        </w:rPr>
        <w:t xml:space="preserve"> which</w:t>
      </w:r>
      <w:r w:rsidR="003E1E80" w:rsidRPr="003E1E80">
        <w:rPr>
          <w:lang w:val="en-GB"/>
        </w:rPr>
        <w:t xml:space="preserve"> simultaneously invent the present, </w:t>
      </w:r>
      <w:r w:rsidR="003E1E80">
        <w:rPr>
          <w:lang w:val="en-GB"/>
        </w:rPr>
        <w:t xml:space="preserve">and </w:t>
      </w:r>
      <w:r w:rsidR="003E1E80" w:rsidRPr="003E1E80">
        <w:rPr>
          <w:lang w:val="en-GB"/>
        </w:rPr>
        <w:t>re</w:t>
      </w:r>
      <w:r w:rsidR="003E1E80">
        <w:rPr>
          <w:lang w:val="en-GB"/>
        </w:rPr>
        <w:t>construct</w:t>
      </w:r>
      <w:r w:rsidR="003E1E80" w:rsidRPr="003E1E80">
        <w:rPr>
          <w:lang w:val="en-GB"/>
        </w:rPr>
        <w:t xml:space="preserve"> the past, exploring the limits of traditional </w:t>
      </w:r>
      <w:r w:rsidR="003E1E80">
        <w:rPr>
          <w:lang w:val="en-GB"/>
        </w:rPr>
        <w:t xml:space="preserve">representation. </w:t>
      </w:r>
      <w:r w:rsidR="003E1E80" w:rsidRPr="00783E6E">
        <w:rPr>
          <w:lang w:val="en-GB"/>
        </w:rPr>
        <w:t xml:space="preserve">Francesco </w:t>
      </w:r>
      <w:proofErr w:type="spellStart"/>
      <w:r w:rsidR="003E1E80" w:rsidRPr="00783E6E">
        <w:rPr>
          <w:lang w:val="en-GB"/>
        </w:rPr>
        <w:t>Guardi</w:t>
      </w:r>
      <w:proofErr w:type="spellEnd"/>
      <w:r w:rsidR="003E1E80">
        <w:rPr>
          <w:lang w:val="en-GB"/>
        </w:rPr>
        <w:t xml:space="preserve"> was also reconfiguring Venice as invented archaeologies through his </w:t>
      </w:r>
      <w:proofErr w:type="spellStart"/>
      <w:r w:rsidR="003E1E80" w:rsidRPr="003E1E80">
        <w:rPr>
          <w:i/>
          <w:lang w:val="en-GB"/>
        </w:rPr>
        <w:t>caprici</w:t>
      </w:r>
      <w:proofErr w:type="spellEnd"/>
      <w:r w:rsidR="003E1E80">
        <w:rPr>
          <w:lang w:val="en-GB"/>
        </w:rPr>
        <w:t>.</w:t>
      </w:r>
    </w:p>
    <w:p w:rsidR="00226736" w:rsidRPr="00783E6E" w:rsidRDefault="00226736" w:rsidP="00226736">
      <w:pPr>
        <w:pStyle w:val="Cabealho1"/>
        <w:rPr>
          <w:szCs w:val="20"/>
        </w:rPr>
      </w:pPr>
      <w:r w:rsidRPr="00783E6E">
        <w:rPr>
          <w:szCs w:val="20"/>
        </w:rPr>
        <w:t xml:space="preserve">The City as </w:t>
      </w:r>
      <w:r w:rsidR="00217BF8" w:rsidRPr="00783E6E">
        <w:rPr>
          <w:szCs w:val="20"/>
        </w:rPr>
        <w:t>theatre</w:t>
      </w:r>
      <w:r w:rsidR="00217BF8">
        <w:rPr>
          <w:szCs w:val="20"/>
        </w:rPr>
        <w:t xml:space="preserve"> </w:t>
      </w:r>
      <w:r w:rsidR="00217BF8" w:rsidRPr="00C14202">
        <w:rPr>
          <w:szCs w:val="20"/>
        </w:rPr>
        <w:t>| Architecture as stage</w:t>
      </w:r>
    </w:p>
    <w:p w:rsidR="00226736" w:rsidRPr="00783E6E" w:rsidRDefault="00E64091" w:rsidP="00E64091">
      <w:pPr>
        <w:rPr>
          <w:lang w:val="en-GB"/>
        </w:rPr>
      </w:pPr>
      <w:r w:rsidRPr="00E64091">
        <w:rPr>
          <w:lang w:val="en-GB"/>
        </w:rPr>
        <w:t xml:space="preserve">The relation between scenic arts and visual arts is not new. In his many treatises, </w:t>
      </w:r>
      <w:proofErr w:type="spellStart"/>
      <w:r w:rsidRPr="00E64091">
        <w:rPr>
          <w:lang w:val="en-GB"/>
        </w:rPr>
        <w:t>Sebastiano</w:t>
      </w:r>
      <w:proofErr w:type="spellEnd"/>
      <w:r w:rsidRPr="00E64091">
        <w:rPr>
          <w:lang w:val="en-GB"/>
        </w:rPr>
        <w:t xml:space="preserve"> </w:t>
      </w:r>
      <w:proofErr w:type="spellStart"/>
      <w:r w:rsidRPr="00E64091">
        <w:rPr>
          <w:lang w:val="en-GB"/>
        </w:rPr>
        <w:t>Serlio</w:t>
      </w:r>
      <w:proofErr w:type="spellEnd"/>
      <w:r w:rsidRPr="00E64091">
        <w:rPr>
          <w:lang w:val="en-GB"/>
        </w:rPr>
        <w:t xml:space="preserve"> included illustrations of what he called tragic, comic and satiric stages, based on Vitruvius’s innovative ideas concerning the vanishing point. </w:t>
      </w:r>
      <w:proofErr w:type="spellStart"/>
      <w:r w:rsidRPr="00E64091">
        <w:rPr>
          <w:lang w:val="en-GB"/>
        </w:rPr>
        <w:t>Serlio</w:t>
      </w:r>
      <w:proofErr w:type="spellEnd"/>
      <w:r w:rsidR="00DC3325" w:rsidRPr="00E64091">
        <w:rPr>
          <w:lang w:val="en-GB"/>
        </w:rPr>
        <w:t xml:space="preserve"> was also </w:t>
      </w:r>
      <w:r w:rsidRPr="00E64091">
        <w:rPr>
          <w:lang w:val="en-GB"/>
        </w:rPr>
        <w:t xml:space="preserve">a pioneer in the use of </w:t>
      </w:r>
      <w:r w:rsidR="00DC3325" w:rsidRPr="00E64091">
        <w:rPr>
          <w:lang w:val="en-GB"/>
        </w:rPr>
        <w:t xml:space="preserve">the term “scenography,” and to use the scenic space to </w:t>
      </w:r>
      <w:r w:rsidRPr="00E64091">
        <w:rPr>
          <w:lang w:val="en-GB"/>
        </w:rPr>
        <w:t xml:space="preserve">create the illusion of </w:t>
      </w:r>
      <w:r w:rsidR="00DC3325" w:rsidRPr="00E64091">
        <w:rPr>
          <w:lang w:val="en-GB"/>
        </w:rPr>
        <w:t xml:space="preserve">depth. With his </w:t>
      </w:r>
      <w:r w:rsidRPr="00E64091">
        <w:rPr>
          <w:lang w:val="en-GB"/>
        </w:rPr>
        <w:t>practical</w:t>
      </w:r>
      <w:r w:rsidR="00DC3325" w:rsidRPr="00E64091">
        <w:rPr>
          <w:lang w:val="en-GB"/>
        </w:rPr>
        <w:t xml:space="preserve"> </w:t>
      </w:r>
      <w:r w:rsidRPr="00E64091">
        <w:rPr>
          <w:lang w:val="en-GB"/>
        </w:rPr>
        <w:t>improvements</w:t>
      </w:r>
      <w:r w:rsidR="00DC3325" w:rsidRPr="00E64091">
        <w:rPr>
          <w:lang w:val="en-GB"/>
        </w:rPr>
        <w:t xml:space="preserve">, </w:t>
      </w:r>
      <w:proofErr w:type="spellStart"/>
      <w:r w:rsidR="00DC3325" w:rsidRPr="00E64091">
        <w:rPr>
          <w:lang w:val="en-GB"/>
        </w:rPr>
        <w:t>Serlio</w:t>
      </w:r>
      <w:proofErr w:type="spellEnd"/>
      <w:r w:rsidR="00DC3325" w:rsidRPr="00E64091">
        <w:rPr>
          <w:lang w:val="en-GB"/>
        </w:rPr>
        <w:t xml:space="preserve"> had a </w:t>
      </w:r>
      <w:r w:rsidRPr="00E64091">
        <w:rPr>
          <w:lang w:val="en-GB"/>
        </w:rPr>
        <w:t>great</w:t>
      </w:r>
      <w:r w:rsidR="00DC3325" w:rsidRPr="00E64091">
        <w:rPr>
          <w:lang w:val="en-GB"/>
        </w:rPr>
        <w:t xml:space="preserve"> </w:t>
      </w:r>
      <w:r w:rsidRPr="00E64091">
        <w:rPr>
          <w:lang w:val="en-GB"/>
        </w:rPr>
        <w:t>influence</w:t>
      </w:r>
      <w:r w:rsidR="00DC3325" w:rsidRPr="00E64091">
        <w:rPr>
          <w:lang w:val="en-GB"/>
        </w:rPr>
        <w:t xml:space="preserve"> on the theatrical architecture of his age.</w:t>
      </w:r>
    </w:p>
    <w:p w:rsidR="00226736" w:rsidRPr="00783E6E" w:rsidRDefault="00226736" w:rsidP="00226736">
      <w:pPr>
        <w:rPr>
          <w:lang w:val="en-GB"/>
        </w:rPr>
      </w:pPr>
      <w:r w:rsidRPr="00783E6E">
        <w:rPr>
          <w:lang w:val="en-GB"/>
        </w:rPr>
        <w:lastRenderedPageBreak/>
        <w:t>In the history of a city, the configurations of thought have been repositioned repeatedly, always according to different orders of priority and other internal organizations in the redistribution of knowledge components. It is in the interstitial fractures within these discontinuities that arises the impulse to perceive, describe and enunciate reality differently.</w:t>
      </w:r>
    </w:p>
    <w:p w:rsidR="00226736" w:rsidRDefault="00226736" w:rsidP="00226736">
      <w:pPr>
        <w:rPr>
          <w:lang w:val="en-GB"/>
        </w:rPr>
      </w:pPr>
      <w:r w:rsidRPr="00783E6E">
        <w:rPr>
          <w:lang w:val="en-GB"/>
        </w:rPr>
        <w:t>That is to say that representation has a time of its own, related not only to the spatiality of reality, but also to its temporality. Taking Pierre Menard’s (re)writing of Quixote, not “other” Quixote but “the” Quixote, Borges account of the relation between the meaning of writing something in a specific way and its time, highlights the importance of time in the configuration and reconfiguration of something that has been reproduced. And in that sense, reproduction implies a spatiotemporal depth that neglects its implied sense of imitation of the real – it associates a space of representation with a represented time.</w:t>
      </w:r>
      <w:r w:rsidR="00E64091">
        <w:rPr>
          <w:lang w:val="en-GB"/>
        </w:rPr>
        <w:t xml:space="preserve"> This could also apply to space, and in fact it happens all the time when contemporary subjects inhabit spaces that belong to the past − as they managed to stay almost untouchable. </w:t>
      </w:r>
      <w:r w:rsidR="001600BB">
        <w:rPr>
          <w:lang w:val="en-GB"/>
        </w:rPr>
        <w:t>Although remaining similar, the same does not happen to the scenes that take place there. Therefore, being a “copy” of themselves in another time frame completely changes their meaning.</w:t>
      </w:r>
    </w:p>
    <w:p w:rsidR="001600BB" w:rsidRPr="00783E6E" w:rsidRDefault="001600BB" w:rsidP="001600BB">
      <w:pPr>
        <w:rPr>
          <w:lang w:val="en-GB"/>
        </w:rPr>
      </w:pPr>
      <w:r w:rsidRPr="00783E6E">
        <w:rPr>
          <w:lang w:val="en-GB"/>
        </w:rPr>
        <w:t>Accordingly, the all process relate</w:t>
      </w:r>
      <w:r>
        <w:rPr>
          <w:lang w:val="en-GB"/>
        </w:rPr>
        <w:t>s</w:t>
      </w:r>
      <w:r w:rsidRPr="00783E6E">
        <w:rPr>
          <w:lang w:val="en-GB"/>
        </w:rPr>
        <w:t xml:space="preserve"> the discussion with a broader theoretical reflection on how representation </w:t>
      </w:r>
      <w:r>
        <w:rPr>
          <w:lang w:val="en-GB"/>
        </w:rPr>
        <w:t xml:space="preserve">(for the case </w:t>
      </w:r>
      <w:proofErr w:type="spellStart"/>
      <w:r>
        <w:rPr>
          <w:lang w:val="en-GB"/>
        </w:rPr>
        <w:t>performative</w:t>
      </w:r>
      <w:proofErr w:type="spellEnd"/>
      <w:r>
        <w:rPr>
          <w:lang w:val="en-GB"/>
        </w:rPr>
        <w:t xml:space="preserve"> arts) </w:t>
      </w:r>
      <w:r w:rsidRPr="00783E6E">
        <w:rPr>
          <w:lang w:val="en-GB"/>
        </w:rPr>
        <w:t xml:space="preserve">can be understood not as an autonomous feature but rather as a potential </w:t>
      </w:r>
      <w:r>
        <w:rPr>
          <w:lang w:val="en-GB"/>
        </w:rPr>
        <w:t>device to (re)transform reality.</w:t>
      </w:r>
    </w:p>
    <w:p w:rsidR="001600BB" w:rsidRPr="00783E6E" w:rsidRDefault="001600BB" w:rsidP="001600BB">
      <w:pPr>
        <w:rPr>
          <w:lang w:val="en-GB"/>
        </w:rPr>
      </w:pPr>
      <w:r w:rsidRPr="00783E6E">
        <w:rPr>
          <w:lang w:val="en-GB"/>
        </w:rPr>
        <w:t>Going back to the concept of urban image, usually implying a certain sense of identity, the juxtaposition of spatial conditions, the dislocation of spatial sequences, the contrast of layers that could, sometimes, meet and interfere illustrated that identity depends from which point of view it is been mapped. Identity is not a hermetic category and does not correspond to one image. It is plural and heterogeneous.</w:t>
      </w:r>
    </w:p>
    <w:p w:rsidR="007C7451" w:rsidRPr="00783E6E" w:rsidRDefault="00226736" w:rsidP="007C7451">
      <w:pPr>
        <w:pStyle w:val="Cabealho1"/>
        <w:rPr>
          <w:szCs w:val="20"/>
        </w:rPr>
      </w:pPr>
      <w:r w:rsidRPr="00783E6E">
        <w:rPr>
          <w:szCs w:val="20"/>
        </w:rPr>
        <w:t xml:space="preserve">The nomadic condition of the </w:t>
      </w:r>
      <w:r w:rsidR="00B22411" w:rsidRPr="00783E6E">
        <w:rPr>
          <w:szCs w:val="20"/>
        </w:rPr>
        <w:t>Theatre</w:t>
      </w:r>
      <w:r w:rsidRPr="00783E6E">
        <w:rPr>
          <w:szCs w:val="20"/>
        </w:rPr>
        <w:t xml:space="preserve"> Company</w:t>
      </w:r>
    </w:p>
    <w:p w:rsidR="00561513" w:rsidRDefault="007C7451" w:rsidP="00B22411">
      <w:pPr>
        <w:rPr>
          <w:lang w:val="en-GB"/>
        </w:rPr>
      </w:pPr>
      <w:proofErr w:type="spellStart"/>
      <w:r w:rsidRPr="00783E6E">
        <w:rPr>
          <w:i/>
          <w:lang w:val="en-GB"/>
        </w:rPr>
        <w:t>Fatias</w:t>
      </w:r>
      <w:proofErr w:type="spellEnd"/>
      <w:r w:rsidRPr="00783E6E">
        <w:rPr>
          <w:i/>
          <w:lang w:val="en-GB"/>
        </w:rPr>
        <w:t xml:space="preserve"> de </w:t>
      </w:r>
      <w:proofErr w:type="spellStart"/>
      <w:r w:rsidRPr="00783E6E">
        <w:rPr>
          <w:i/>
          <w:lang w:val="en-GB"/>
        </w:rPr>
        <w:t>Cá</w:t>
      </w:r>
      <w:proofErr w:type="spellEnd"/>
      <w:r w:rsidR="00561513" w:rsidRPr="00783E6E">
        <w:rPr>
          <w:lang w:val="en-GB"/>
        </w:rPr>
        <w:t xml:space="preserve"> is an amateur </w:t>
      </w:r>
      <w:proofErr w:type="spellStart"/>
      <w:r w:rsidR="00561513" w:rsidRPr="00783E6E">
        <w:rPr>
          <w:lang w:val="en-GB"/>
        </w:rPr>
        <w:t>Theater</w:t>
      </w:r>
      <w:proofErr w:type="spellEnd"/>
      <w:r w:rsidR="00561513" w:rsidRPr="00783E6E">
        <w:rPr>
          <w:lang w:val="en-GB"/>
        </w:rPr>
        <w:t xml:space="preserve"> Company that performs since 1985 in various places in Portugal. The places are not stages, neither auditoriums nor others alike. Instead, </w:t>
      </w:r>
      <w:proofErr w:type="spellStart"/>
      <w:r w:rsidR="00561513" w:rsidRPr="00783E6E">
        <w:rPr>
          <w:i/>
          <w:lang w:val="en-GB"/>
        </w:rPr>
        <w:t>Fatias</w:t>
      </w:r>
      <w:proofErr w:type="spellEnd"/>
      <w:r w:rsidR="00561513" w:rsidRPr="00783E6E">
        <w:rPr>
          <w:i/>
          <w:lang w:val="en-GB"/>
        </w:rPr>
        <w:t xml:space="preserve"> de </w:t>
      </w:r>
      <w:proofErr w:type="spellStart"/>
      <w:r w:rsidR="00561513" w:rsidRPr="00783E6E">
        <w:rPr>
          <w:i/>
          <w:lang w:val="en-GB"/>
        </w:rPr>
        <w:t>Cá</w:t>
      </w:r>
      <w:proofErr w:type="spellEnd"/>
      <w:r w:rsidR="00561513" w:rsidRPr="00783E6E">
        <w:rPr>
          <w:i/>
          <w:lang w:val="en-GB"/>
        </w:rPr>
        <w:t xml:space="preserve"> </w:t>
      </w:r>
      <w:r w:rsidR="00561513" w:rsidRPr="00783E6E">
        <w:rPr>
          <w:lang w:val="en-GB"/>
        </w:rPr>
        <w:t>looks for places that could best intertwine with</w:t>
      </w:r>
      <w:r w:rsidR="00B22411" w:rsidRPr="00783E6E">
        <w:rPr>
          <w:lang w:val="en-GB"/>
        </w:rPr>
        <w:t xml:space="preserve"> their literary choices to adapt to the </w:t>
      </w:r>
      <w:proofErr w:type="spellStart"/>
      <w:r w:rsidR="00B22411" w:rsidRPr="00783E6E">
        <w:rPr>
          <w:lang w:val="en-GB"/>
        </w:rPr>
        <w:t>performative</w:t>
      </w:r>
      <w:proofErr w:type="spellEnd"/>
      <w:r w:rsidR="00B22411" w:rsidRPr="00783E6E">
        <w:rPr>
          <w:lang w:val="en-GB"/>
        </w:rPr>
        <w:t xml:space="preserve"> art such as </w:t>
      </w:r>
      <w:r w:rsidR="00561513" w:rsidRPr="00783E6E">
        <w:rPr>
          <w:lang w:val="en-GB"/>
        </w:rPr>
        <w:t xml:space="preserve">Quixote’s </w:t>
      </w:r>
      <w:r w:rsidR="00561513" w:rsidRPr="00783E6E">
        <w:rPr>
          <w:i/>
          <w:lang w:val="en-GB"/>
        </w:rPr>
        <w:t>Cervantes</w:t>
      </w:r>
      <w:r w:rsidR="00B22411" w:rsidRPr="00783E6E">
        <w:rPr>
          <w:lang w:val="en-GB"/>
        </w:rPr>
        <w:t xml:space="preserve"> or </w:t>
      </w:r>
      <w:r w:rsidR="00561513" w:rsidRPr="00783E6E">
        <w:rPr>
          <w:lang w:val="en-GB"/>
        </w:rPr>
        <w:t xml:space="preserve">Umberto Eco’s </w:t>
      </w:r>
      <w:r w:rsidR="00561513" w:rsidRPr="00783E6E">
        <w:rPr>
          <w:i/>
          <w:lang w:val="en-GB"/>
        </w:rPr>
        <w:t>Name of the Rose</w:t>
      </w:r>
      <w:r w:rsidR="00B22411" w:rsidRPr="00783E6E">
        <w:rPr>
          <w:lang w:val="en-GB"/>
        </w:rPr>
        <w:t xml:space="preserve">. Those places range from abandoned sites to monuments as for example is the case of a Distillery in </w:t>
      </w:r>
      <w:proofErr w:type="spellStart"/>
      <w:r w:rsidR="00B22411" w:rsidRPr="00783E6E">
        <w:rPr>
          <w:lang w:val="en-GB"/>
        </w:rPr>
        <w:t>Constança</w:t>
      </w:r>
      <w:proofErr w:type="spellEnd"/>
      <w:r w:rsidR="00B22411" w:rsidRPr="00783E6E">
        <w:rPr>
          <w:lang w:val="en-GB"/>
        </w:rPr>
        <w:t xml:space="preserve"> or the Convent of Christ in </w:t>
      </w:r>
      <w:proofErr w:type="spellStart"/>
      <w:r w:rsidR="00B22411" w:rsidRPr="00783E6E">
        <w:rPr>
          <w:lang w:val="en-GB"/>
        </w:rPr>
        <w:t>Tomar</w:t>
      </w:r>
      <w:proofErr w:type="spellEnd"/>
      <w:r w:rsidR="00B22411" w:rsidRPr="00783E6E">
        <w:rPr>
          <w:lang w:val="en-GB"/>
        </w:rPr>
        <w:t>.</w:t>
      </w:r>
    </w:p>
    <w:p w:rsidR="001600BB" w:rsidRDefault="001600BB" w:rsidP="00A01898">
      <w:pPr>
        <w:rPr>
          <w:lang w:val="en-GB"/>
        </w:rPr>
      </w:pPr>
      <w:r w:rsidRPr="001600BB">
        <w:rPr>
          <w:lang w:val="en-GB"/>
        </w:rPr>
        <w:t xml:space="preserve">Walking is </w:t>
      </w:r>
      <w:r>
        <w:rPr>
          <w:lang w:val="en-GB"/>
        </w:rPr>
        <w:t xml:space="preserve">central activity </w:t>
      </w:r>
      <w:r w:rsidRPr="001600BB">
        <w:rPr>
          <w:lang w:val="en-GB"/>
        </w:rPr>
        <w:t xml:space="preserve">to experience the specific character of the site in a multi-sensorial way, with focus on a particular aspect or sense. </w:t>
      </w:r>
      <w:r>
        <w:rPr>
          <w:lang w:val="en-GB"/>
        </w:rPr>
        <w:t xml:space="preserve">Recalling the works of the </w:t>
      </w:r>
      <w:proofErr w:type="spellStart"/>
      <w:r>
        <w:rPr>
          <w:lang w:val="en-GB"/>
        </w:rPr>
        <w:t>Situationist</w:t>
      </w:r>
      <w:proofErr w:type="spellEnd"/>
      <w:r>
        <w:rPr>
          <w:lang w:val="en-GB"/>
        </w:rPr>
        <w:t xml:space="preserve"> International, and in particular the concept of</w:t>
      </w:r>
      <w:r w:rsidRPr="001600BB">
        <w:rPr>
          <w:lang w:val="en-GB"/>
        </w:rPr>
        <w:t xml:space="preserve"> drifting (</w:t>
      </w:r>
      <w:proofErr w:type="spellStart"/>
      <w:r w:rsidRPr="001600BB">
        <w:rPr>
          <w:i/>
          <w:lang w:val="en-GB"/>
        </w:rPr>
        <w:t>theorie</w:t>
      </w:r>
      <w:proofErr w:type="spellEnd"/>
      <w:r w:rsidRPr="001600BB">
        <w:rPr>
          <w:i/>
          <w:lang w:val="en-GB"/>
        </w:rPr>
        <w:t xml:space="preserve"> de la derive</w:t>
      </w:r>
      <w:r w:rsidRPr="001600BB">
        <w:rPr>
          <w:lang w:val="en-GB"/>
        </w:rPr>
        <w:t>)</w:t>
      </w:r>
      <w:r>
        <w:rPr>
          <w:lang w:val="en-GB"/>
        </w:rPr>
        <w:t>,</w:t>
      </w:r>
      <w:r w:rsidRPr="001600BB">
        <w:rPr>
          <w:lang w:val="en-GB"/>
        </w:rPr>
        <w:t xml:space="preserve"> </w:t>
      </w:r>
      <w:r>
        <w:rPr>
          <w:lang w:val="en-GB"/>
        </w:rPr>
        <w:t xml:space="preserve">or </w:t>
      </w:r>
      <w:r w:rsidRPr="001600BB">
        <w:rPr>
          <w:lang w:val="en-GB"/>
        </w:rPr>
        <w:t>intuitive observation</w:t>
      </w:r>
      <w:r>
        <w:rPr>
          <w:lang w:val="en-GB"/>
        </w:rPr>
        <w:t>,</w:t>
      </w:r>
      <w:r w:rsidRPr="001600BB">
        <w:rPr>
          <w:lang w:val="en-GB"/>
        </w:rPr>
        <w:t xml:space="preserve"> by Guy </w:t>
      </w:r>
      <w:proofErr w:type="spellStart"/>
      <w:r w:rsidRPr="001600BB">
        <w:rPr>
          <w:lang w:val="en-GB"/>
        </w:rPr>
        <w:t>Debord</w:t>
      </w:r>
      <w:proofErr w:type="spellEnd"/>
      <w:r>
        <w:rPr>
          <w:lang w:val="en-GB"/>
        </w:rPr>
        <w:t xml:space="preserve"> and how that changes the perception of a place</w:t>
      </w:r>
      <w:r w:rsidR="00A01898">
        <w:rPr>
          <w:lang w:val="en-GB"/>
        </w:rPr>
        <w:t>, the path defined for the so-called audience defines a “</w:t>
      </w:r>
      <w:r w:rsidRPr="001600BB">
        <w:rPr>
          <w:lang w:val="en-GB"/>
        </w:rPr>
        <w:t xml:space="preserve">moving image”, </w:t>
      </w:r>
      <w:r w:rsidR="00A01898">
        <w:rPr>
          <w:lang w:val="en-GB"/>
        </w:rPr>
        <w:t xml:space="preserve">framing its interpretation by </w:t>
      </w:r>
      <w:r w:rsidRPr="001600BB">
        <w:rPr>
          <w:lang w:val="en-GB"/>
        </w:rPr>
        <w:t>operations of visu</w:t>
      </w:r>
      <w:r w:rsidR="00A01898">
        <w:rPr>
          <w:lang w:val="en-GB"/>
        </w:rPr>
        <w:t>al and imaginative associations,</w:t>
      </w:r>
      <w:r w:rsidRPr="001600BB">
        <w:rPr>
          <w:lang w:val="en-GB"/>
        </w:rPr>
        <w:t xml:space="preserve"> </w:t>
      </w:r>
      <w:r w:rsidR="00A01898" w:rsidRPr="001600BB">
        <w:rPr>
          <w:lang w:val="en-GB"/>
        </w:rPr>
        <w:t>as in a cubist image</w:t>
      </w:r>
      <w:r w:rsidR="00A01898">
        <w:rPr>
          <w:lang w:val="en-GB"/>
        </w:rPr>
        <w:t>.</w:t>
      </w:r>
      <w:r w:rsidRPr="001600BB">
        <w:rPr>
          <w:lang w:val="en-GB"/>
        </w:rPr>
        <w:t xml:space="preserve"> </w:t>
      </w:r>
      <w:r w:rsidR="00A01898">
        <w:rPr>
          <w:lang w:val="en-GB"/>
        </w:rPr>
        <w:t xml:space="preserve">The path represents, as </w:t>
      </w:r>
      <w:proofErr w:type="spellStart"/>
      <w:r w:rsidR="00A01898">
        <w:rPr>
          <w:lang w:val="en-GB"/>
        </w:rPr>
        <w:t>Careri</w:t>
      </w:r>
      <w:proofErr w:type="spellEnd"/>
      <w:r w:rsidR="00A01898">
        <w:rPr>
          <w:lang w:val="en-GB"/>
        </w:rPr>
        <w:t xml:space="preserve"> would put it</w:t>
      </w:r>
      <w:r w:rsidR="004E4684">
        <w:rPr>
          <w:lang w:val="en-GB"/>
        </w:rPr>
        <w:t>,</w:t>
      </w:r>
      <w:r w:rsidR="00A01898">
        <w:rPr>
          <w:lang w:val="en-GB"/>
        </w:rPr>
        <w:t xml:space="preserve"> </w:t>
      </w:r>
      <w:r w:rsidR="00A01898" w:rsidRPr="00A01898">
        <w:rPr>
          <w:lang w:val="en-GB"/>
        </w:rPr>
        <w:t xml:space="preserve">an </w:t>
      </w:r>
      <w:r w:rsidR="00A01898">
        <w:rPr>
          <w:lang w:val="en-GB"/>
        </w:rPr>
        <w:t>a</w:t>
      </w:r>
      <w:r w:rsidR="00A01898" w:rsidRPr="00A01898">
        <w:rPr>
          <w:lang w:val="en-GB"/>
        </w:rPr>
        <w:t xml:space="preserve">esthetic </w:t>
      </w:r>
      <w:r w:rsidR="00A01898">
        <w:rPr>
          <w:lang w:val="en-GB"/>
        </w:rPr>
        <w:t xml:space="preserve">experience, </w:t>
      </w:r>
      <w:proofErr w:type="gramStart"/>
      <w:r w:rsidR="00A01898">
        <w:rPr>
          <w:lang w:val="en-GB"/>
        </w:rPr>
        <w:t>alternative</w:t>
      </w:r>
      <w:proofErr w:type="gramEnd"/>
      <w:r w:rsidR="00A01898">
        <w:rPr>
          <w:lang w:val="en-GB"/>
        </w:rPr>
        <w:t xml:space="preserve"> to that of a static audience.</w:t>
      </w:r>
    </w:p>
    <w:p w:rsidR="001600BB" w:rsidRPr="00783E6E" w:rsidRDefault="001600BB" w:rsidP="001600BB">
      <w:pPr>
        <w:rPr>
          <w:lang w:val="en-GB"/>
        </w:rPr>
      </w:pPr>
      <w:r w:rsidRPr="001600BB">
        <w:rPr>
          <w:lang w:val="en-GB"/>
        </w:rPr>
        <w:lastRenderedPageBreak/>
        <w:t>Although not being an object of representation in the same sense as a scenario, the city becomes an object of the scene and not a static background with a secondary role in the performance. Furthermore, as in Velazquez painting, the audience becomes part of the scene inverting cause and effect. The result is slight</w:t>
      </w:r>
      <w:r w:rsidR="00A01898">
        <w:rPr>
          <w:lang w:val="en-GB"/>
        </w:rPr>
        <w:t>ly unpredictable</w:t>
      </w:r>
      <w:r w:rsidRPr="001600BB">
        <w:rPr>
          <w:lang w:val="en-GB"/>
        </w:rPr>
        <w:t>. Representation becomes an act of mapping the city according to a story.  By the way the city is mapped it also frames the spatial experience of the audience.</w:t>
      </w:r>
    </w:p>
    <w:p w:rsidR="00226736" w:rsidRPr="00783E6E" w:rsidRDefault="00226736" w:rsidP="00226736">
      <w:pPr>
        <w:pStyle w:val="Cabealho1"/>
        <w:rPr>
          <w:szCs w:val="20"/>
        </w:rPr>
      </w:pPr>
      <w:r w:rsidRPr="00783E6E">
        <w:rPr>
          <w:szCs w:val="20"/>
        </w:rPr>
        <w:t>Bibliography</w:t>
      </w:r>
    </w:p>
    <w:p w:rsidR="00226736" w:rsidRPr="00783E6E" w:rsidRDefault="00226736" w:rsidP="00226736">
      <w:pPr>
        <w:rPr>
          <w:lang w:val="en-GB"/>
        </w:rPr>
      </w:pPr>
      <w:r w:rsidRPr="00783E6E">
        <w:rPr>
          <w:b/>
          <w:lang w:val="en-GB"/>
        </w:rPr>
        <w:t>ARENDT</w:t>
      </w:r>
      <w:r w:rsidRPr="00783E6E">
        <w:rPr>
          <w:lang w:val="en-GB"/>
        </w:rPr>
        <w:t xml:space="preserve">, Hannah. 1958. </w:t>
      </w:r>
      <w:r w:rsidRPr="00783E6E">
        <w:rPr>
          <w:i/>
          <w:lang w:val="en-GB"/>
        </w:rPr>
        <w:t>The Human Condition</w:t>
      </w:r>
      <w:r w:rsidRPr="00783E6E">
        <w:rPr>
          <w:lang w:val="en-GB"/>
        </w:rPr>
        <w:t>. London: University of Chicago Press.</w:t>
      </w:r>
    </w:p>
    <w:p w:rsidR="00226736" w:rsidRPr="004135F3" w:rsidRDefault="00226736" w:rsidP="00226736">
      <w:r w:rsidRPr="004135F3">
        <w:rPr>
          <w:b/>
        </w:rPr>
        <w:t>BAUDRILLARD</w:t>
      </w:r>
      <w:r w:rsidRPr="004135F3">
        <w:t xml:space="preserve">, J. </w:t>
      </w:r>
      <w:r w:rsidRPr="004135F3">
        <w:rPr>
          <w:i/>
        </w:rPr>
        <w:t>Simulacros e simulação</w:t>
      </w:r>
      <w:r w:rsidRPr="004135F3">
        <w:t>. Lisboa: Relógio de Água, 1991</w:t>
      </w:r>
    </w:p>
    <w:p w:rsidR="00226736" w:rsidRPr="004135F3" w:rsidRDefault="00226736" w:rsidP="00226736">
      <w:r w:rsidRPr="004135F3">
        <w:rPr>
          <w:b/>
        </w:rPr>
        <w:t>BORGES</w:t>
      </w:r>
      <w:r w:rsidRPr="004135F3">
        <w:t xml:space="preserve">, Jorge Luis. 1998. </w:t>
      </w:r>
      <w:r w:rsidRPr="004135F3">
        <w:rPr>
          <w:i/>
        </w:rPr>
        <w:t>Obras completas</w:t>
      </w:r>
      <w:r w:rsidRPr="004135F3">
        <w:t xml:space="preserve"> 1923-</w:t>
      </w:r>
      <w:bookmarkStart w:id="0" w:name="_GoBack"/>
      <w:bookmarkEnd w:id="0"/>
      <w:r w:rsidRPr="004135F3">
        <w:t>1949. Lisboa: Editorial Teorema.</w:t>
      </w:r>
    </w:p>
    <w:p w:rsidR="00226736" w:rsidRPr="00783E6E" w:rsidRDefault="00226736" w:rsidP="00226736">
      <w:pPr>
        <w:rPr>
          <w:lang w:val="en-GB"/>
        </w:rPr>
      </w:pPr>
      <w:r w:rsidRPr="00783E6E">
        <w:rPr>
          <w:b/>
          <w:lang w:val="en-GB"/>
        </w:rPr>
        <w:t>BRUNO</w:t>
      </w:r>
      <w:r w:rsidRPr="00783E6E">
        <w:rPr>
          <w:lang w:val="en-GB"/>
        </w:rPr>
        <w:t xml:space="preserve">, G. </w:t>
      </w:r>
      <w:r w:rsidRPr="00783E6E">
        <w:rPr>
          <w:i/>
          <w:lang w:val="en-GB"/>
        </w:rPr>
        <w:t>Atlas of Emotion: Journeys in Art, Architecture, and Film</w:t>
      </w:r>
      <w:r w:rsidRPr="00783E6E">
        <w:rPr>
          <w:lang w:val="en-GB"/>
        </w:rPr>
        <w:t>, 2001.</w:t>
      </w:r>
    </w:p>
    <w:p w:rsidR="00226736" w:rsidRPr="00783E6E" w:rsidRDefault="00226736" w:rsidP="00226736">
      <w:pPr>
        <w:rPr>
          <w:lang w:val="en-GB"/>
        </w:rPr>
      </w:pPr>
      <w:r w:rsidRPr="004135F3">
        <w:rPr>
          <w:b/>
        </w:rPr>
        <w:t>CALVINO</w:t>
      </w:r>
      <w:r w:rsidRPr="004135F3">
        <w:t xml:space="preserve">, </w:t>
      </w:r>
      <w:proofErr w:type="spellStart"/>
      <w:r w:rsidRPr="004135F3">
        <w:t>Italo</w:t>
      </w:r>
      <w:proofErr w:type="spellEnd"/>
      <w:r w:rsidRPr="004135F3">
        <w:t xml:space="preserve">. 1990. </w:t>
      </w:r>
      <w:proofErr w:type="gramStart"/>
      <w:r w:rsidRPr="004135F3">
        <w:rPr>
          <w:i/>
        </w:rPr>
        <w:t>Seis propostas para</w:t>
      </w:r>
      <w:proofErr w:type="gramEnd"/>
      <w:r w:rsidRPr="004135F3">
        <w:rPr>
          <w:i/>
        </w:rPr>
        <w:t xml:space="preserve"> o próximo Milénio</w:t>
      </w:r>
      <w:r w:rsidRPr="004135F3">
        <w:t xml:space="preserve">. 5th </w:t>
      </w:r>
      <w:proofErr w:type="spellStart"/>
      <w:r w:rsidRPr="004135F3">
        <w:t>edition</w:t>
      </w:r>
      <w:proofErr w:type="spellEnd"/>
      <w:r w:rsidRPr="004135F3">
        <w:t xml:space="preserve">. </w:t>
      </w:r>
      <w:r w:rsidRPr="00783E6E">
        <w:rPr>
          <w:lang w:val="en-GB"/>
        </w:rPr>
        <w:t xml:space="preserve">Lisboa: </w:t>
      </w:r>
      <w:proofErr w:type="spellStart"/>
      <w:r w:rsidRPr="00783E6E">
        <w:rPr>
          <w:lang w:val="en-GB"/>
        </w:rPr>
        <w:t>Teorema</w:t>
      </w:r>
      <w:proofErr w:type="spellEnd"/>
      <w:r w:rsidRPr="00783E6E">
        <w:rPr>
          <w:lang w:val="en-GB"/>
        </w:rPr>
        <w:t>.</w:t>
      </w:r>
    </w:p>
    <w:p w:rsidR="00226736" w:rsidRPr="00783E6E" w:rsidRDefault="00226736" w:rsidP="00226736">
      <w:pPr>
        <w:rPr>
          <w:lang w:val="en-GB"/>
        </w:rPr>
      </w:pPr>
      <w:proofErr w:type="gramStart"/>
      <w:r w:rsidRPr="00783E6E">
        <w:rPr>
          <w:b/>
          <w:lang w:val="en-GB"/>
        </w:rPr>
        <w:t>CARERI</w:t>
      </w:r>
      <w:r w:rsidRPr="00783E6E">
        <w:rPr>
          <w:lang w:val="en-GB"/>
        </w:rPr>
        <w:t>, F. (2001).</w:t>
      </w:r>
      <w:proofErr w:type="gramEnd"/>
      <w:r w:rsidRPr="00783E6E">
        <w:rPr>
          <w:lang w:val="en-GB"/>
        </w:rPr>
        <w:t xml:space="preserve"> </w:t>
      </w:r>
      <w:proofErr w:type="spellStart"/>
      <w:r w:rsidRPr="00783E6E">
        <w:rPr>
          <w:i/>
          <w:lang w:val="en-GB"/>
        </w:rPr>
        <w:t>Walkscapes</w:t>
      </w:r>
      <w:proofErr w:type="spellEnd"/>
      <w:r w:rsidRPr="00783E6E">
        <w:rPr>
          <w:i/>
          <w:lang w:val="en-GB"/>
        </w:rPr>
        <w:t>: Walking as an Aesthetic Practice</w:t>
      </w:r>
      <w:r w:rsidRPr="00783E6E">
        <w:rPr>
          <w:lang w:val="en-GB"/>
        </w:rPr>
        <w:t xml:space="preserve">. Barcelona: Editorial Gustavo </w:t>
      </w:r>
      <w:proofErr w:type="spellStart"/>
      <w:r w:rsidRPr="00783E6E">
        <w:rPr>
          <w:lang w:val="en-GB"/>
        </w:rPr>
        <w:t>Gili</w:t>
      </w:r>
      <w:proofErr w:type="spellEnd"/>
      <w:r w:rsidRPr="00783E6E">
        <w:rPr>
          <w:lang w:val="en-GB"/>
        </w:rPr>
        <w:t>.</w:t>
      </w:r>
    </w:p>
    <w:p w:rsidR="00226736" w:rsidRPr="00783E6E" w:rsidRDefault="00226736" w:rsidP="00226736">
      <w:pPr>
        <w:rPr>
          <w:lang w:val="en-GB"/>
        </w:rPr>
      </w:pPr>
      <w:proofErr w:type="gramStart"/>
      <w:r w:rsidRPr="00783E6E">
        <w:rPr>
          <w:b/>
          <w:lang w:val="en-GB"/>
        </w:rPr>
        <w:t>CERTEAU</w:t>
      </w:r>
      <w:r w:rsidRPr="00783E6E">
        <w:rPr>
          <w:lang w:val="en-GB"/>
        </w:rPr>
        <w:t>, Michel de.</w:t>
      </w:r>
      <w:proofErr w:type="gramEnd"/>
      <w:r w:rsidRPr="00783E6E">
        <w:rPr>
          <w:lang w:val="en-GB"/>
        </w:rPr>
        <w:t xml:space="preserve"> 1988. </w:t>
      </w:r>
      <w:r w:rsidRPr="00783E6E">
        <w:rPr>
          <w:i/>
          <w:lang w:val="en-GB"/>
        </w:rPr>
        <w:t>The Practice of Everyday Life</w:t>
      </w:r>
      <w:r w:rsidRPr="00783E6E">
        <w:rPr>
          <w:lang w:val="en-GB"/>
        </w:rPr>
        <w:t>. Berkeley/Los Angeles/London: University of California Press.</w:t>
      </w:r>
    </w:p>
    <w:p w:rsidR="00226736" w:rsidRPr="00217BF8" w:rsidRDefault="00226736" w:rsidP="00226736">
      <w:r w:rsidRPr="004135F3">
        <w:rPr>
          <w:b/>
        </w:rPr>
        <w:t>FOUCAULT</w:t>
      </w:r>
      <w:r w:rsidRPr="004135F3">
        <w:t xml:space="preserve">, Michel. </w:t>
      </w:r>
      <w:r w:rsidR="00217BF8" w:rsidRPr="00217BF8">
        <w:rPr>
          <w:b/>
        </w:rPr>
        <w:t>As Palavras e as Coisas</w:t>
      </w:r>
      <w:r w:rsidR="00217BF8" w:rsidRPr="00217BF8">
        <w:t>. Edições 70, 2006. ISBN 9789724405315.</w:t>
      </w:r>
    </w:p>
    <w:p w:rsidR="00217BF8" w:rsidRPr="00783E6E" w:rsidRDefault="00217BF8" w:rsidP="00217BF8">
      <w:pPr>
        <w:rPr>
          <w:lang w:val="en-GB"/>
        </w:rPr>
      </w:pPr>
      <w:r w:rsidRPr="00217BF8">
        <w:rPr>
          <w:lang w:val="en-US"/>
        </w:rPr>
        <w:t xml:space="preserve">_______________. </w:t>
      </w:r>
      <w:proofErr w:type="gramStart"/>
      <w:r w:rsidRPr="00217BF8">
        <w:rPr>
          <w:i/>
          <w:lang w:val="en-GB"/>
        </w:rPr>
        <w:t>Other Spaces — the principles of heterotopia</w:t>
      </w:r>
      <w:r w:rsidRPr="00217BF8">
        <w:rPr>
          <w:lang w:val="en-GB"/>
        </w:rPr>
        <w:t>.</w:t>
      </w:r>
      <w:proofErr w:type="gramEnd"/>
      <w:r w:rsidRPr="00217BF8">
        <w:rPr>
          <w:lang w:val="en-GB"/>
        </w:rPr>
        <w:t xml:space="preserve"> </w:t>
      </w:r>
      <w:proofErr w:type="gramStart"/>
      <w:r w:rsidRPr="00217BF8">
        <w:rPr>
          <w:lang w:val="en-GB"/>
        </w:rPr>
        <w:t>Lotus International.</w:t>
      </w:r>
      <w:proofErr w:type="gramEnd"/>
      <w:r w:rsidRPr="00217BF8">
        <w:rPr>
          <w:lang w:val="en-GB"/>
        </w:rPr>
        <w:t xml:space="preserve"> Milano: </w:t>
      </w:r>
      <w:proofErr w:type="spellStart"/>
      <w:r w:rsidRPr="00217BF8">
        <w:rPr>
          <w:lang w:val="en-GB"/>
        </w:rPr>
        <w:t>Elemond</w:t>
      </w:r>
      <w:proofErr w:type="spellEnd"/>
      <w:r w:rsidRPr="00217BF8">
        <w:rPr>
          <w:lang w:val="en-GB"/>
        </w:rPr>
        <w:t xml:space="preserve"> </w:t>
      </w:r>
      <w:proofErr w:type="spellStart"/>
      <w:r w:rsidRPr="00217BF8">
        <w:rPr>
          <w:lang w:val="en-GB"/>
        </w:rPr>
        <w:t>Periodica</w:t>
      </w:r>
      <w:proofErr w:type="spellEnd"/>
      <w:r w:rsidRPr="00217BF8">
        <w:rPr>
          <w:lang w:val="en-GB"/>
        </w:rPr>
        <w:t xml:space="preserve">. </w:t>
      </w:r>
      <w:proofErr w:type="gramStart"/>
      <w:r w:rsidRPr="00217BF8">
        <w:rPr>
          <w:lang w:val="en-GB"/>
        </w:rPr>
        <w:t>n.º</w:t>
      </w:r>
      <w:proofErr w:type="gramEnd"/>
      <w:r w:rsidRPr="00217BF8">
        <w:rPr>
          <w:lang w:val="en-GB"/>
        </w:rPr>
        <w:t>48/49 (1986), 9-17.</w:t>
      </w:r>
    </w:p>
    <w:p w:rsidR="00226736" w:rsidRPr="00783E6E" w:rsidRDefault="00226736" w:rsidP="00226736">
      <w:pPr>
        <w:rPr>
          <w:lang w:val="en-GB"/>
        </w:rPr>
      </w:pPr>
      <w:r w:rsidRPr="00783E6E">
        <w:rPr>
          <w:b/>
          <w:lang w:val="en-GB"/>
        </w:rPr>
        <w:t>HABERMAS</w:t>
      </w:r>
      <w:r w:rsidRPr="00783E6E">
        <w:rPr>
          <w:lang w:val="en-GB"/>
        </w:rPr>
        <w:t xml:space="preserve">, Jürgen. 1992. </w:t>
      </w:r>
      <w:r w:rsidRPr="00783E6E">
        <w:rPr>
          <w:i/>
          <w:lang w:val="en-GB"/>
        </w:rPr>
        <w:t>The Structural Transformation of the Public Sphere: Inquiry into a Category of Bourgeois Society</w:t>
      </w:r>
      <w:r w:rsidRPr="00783E6E">
        <w:rPr>
          <w:lang w:val="en-GB"/>
        </w:rPr>
        <w:t>. Cambridge: Polity Press; New edition.</w:t>
      </w:r>
    </w:p>
    <w:p w:rsidR="00226736" w:rsidRPr="00783E6E" w:rsidRDefault="00226736" w:rsidP="00226736">
      <w:pPr>
        <w:rPr>
          <w:lang w:val="en-GB"/>
        </w:rPr>
      </w:pPr>
      <w:r w:rsidRPr="00783E6E">
        <w:rPr>
          <w:b/>
          <w:lang w:val="en-GB"/>
        </w:rPr>
        <w:t>KAJER</w:t>
      </w:r>
      <w:r w:rsidRPr="00783E6E">
        <w:rPr>
          <w:lang w:val="en-GB"/>
        </w:rPr>
        <w:t xml:space="preserve">, Maarten, REIJNDORP, Arnold. 2001. </w:t>
      </w:r>
      <w:r w:rsidRPr="00783E6E">
        <w:rPr>
          <w:i/>
          <w:lang w:val="en-GB"/>
        </w:rPr>
        <w:t>In Search of a New Public Domain</w:t>
      </w:r>
      <w:r w:rsidRPr="00783E6E">
        <w:rPr>
          <w:lang w:val="en-GB"/>
        </w:rPr>
        <w:t xml:space="preserve">. Rotterdam: </w:t>
      </w:r>
      <w:proofErr w:type="spellStart"/>
      <w:r w:rsidRPr="00783E6E">
        <w:rPr>
          <w:lang w:val="en-GB"/>
        </w:rPr>
        <w:t>Nai</w:t>
      </w:r>
      <w:proofErr w:type="spellEnd"/>
      <w:r w:rsidRPr="00783E6E">
        <w:rPr>
          <w:lang w:val="en-GB"/>
        </w:rPr>
        <w:t xml:space="preserve"> Publishers.</w:t>
      </w:r>
    </w:p>
    <w:p w:rsidR="00226736" w:rsidRPr="00783E6E" w:rsidRDefault="00226736" w:rsidP="00226736">
      <w:pPr>
        <w:rPr>
          <w:lang w:val="en-GB"/>
        </w:rPr>
      </w:pPr>
      <w:r w:rsidRPr="00783E6E">
        <w:rPr>
          <w:b/>
          <w:lang w:val="en-GB"/>
        </w:rPr>
        <w:t>MINSON</w:t>
      </w:r>
      <w:r w:rsidRPr="00783E6E">
        <w:rPr>
          <w:lang w:val="en-GB"/>
        </w:rPr>
        <w:t xml:space="preserve">, Jeffrey. 1985. </w:t>
      </w:r>
      <w:r w:rsidRPr="00783E6E">
        <w:rPr>
          <w:i/>
          <w:lang w:val="en-GB"/>
        </w:rPr>
        <w:t xml:space="preserve">Genealogies </w:t>
      </w:r>
      <w:r w:rsidR="00637FBF">
        <w:rPr>
          <w:i/>
          <w:lang w:val="en-GB"/>
        </w:rPr>
        <w:t xml:space="preserve">of Morals. </w:t>
      </w:r>
      <w:proofErr w:type="gramStart"/>
      <w:r w:rsidR="00637FBF">
        <w:rPr>
          <w:i/>
          <w:lang w:val="en-GB"/>
        </w:rPr>
        <w:t xml:space="preserve">Nietzsche, Foucault, </w:t>
      </w:r>
      <w:proofErr w:type="spellStart"/>
      <w:r w:rsidRPr="00783E6E">
        <w:rPr>
          <w:i/>
          <w:lang w:val="en-GB"/>
        </w:rPr>
        <w:t>Donzelot</w:t>
      </w:r>
      <w:proofErr w:type="spellEnd"/>
      <w:r w:rsidRPr="00783E6E">
        <w:rPr>
          <w:i/>
          <w:lang w:val="en-GB"/>
        </w:rPr>
        <w:t xml:space="preserve"> and the Eccentricity of Ethics.</w:t>
      </w:r>
      <w:proofErr w:type="gramEnd"/>
      <w:r w:rsidRPr="00783E6E">
        <w:rPr>
          <w:lang w:val="en-GB"/>
        </w:rPr>
        <w:t xml:space="preserve"> </w:t>
      </w:r>
      <w:proofErr w:type="spellStart"/>
      <w:r w:rsidRPr="00783E6E">
        <w:rPr>
          <w:lang w:val="en-GB"/>
        </w:rPr>
        <w:t>s.l</w:t>
      </w:r>
      <w:proofErr w:type="spellEnd"/>
      <w:r w:rsidRPr="00783E6E">
        <w:rPr>
          <w:lang w:val="en-GB"/>
        </w:rPr>
        <w:t>.: Macmillan.</w:t>
      </w:r>
    </w:p>
    <w:p w:rsidR="00226736" w:rsidRPr="00783E6E" w:rsidRDefault="00226736" w:rsidP="00226736">
      <w:pPr>
        <w:rPr>
          <w:lang w:val="en-GB"/>
        </w:rPr>
      </w:pPr>
      <w:r w:rsidRPr="00783E6E">
        <w:rPr>
          <w:b/>
          <w:lang w:val="en-GB"/>
        </w:rPr>
        <w:t>PACHECO</w:t>
      </w:r>
      <w:r w:rsidRPr="00783E6E">
        <w:rPr>
          <w:lang w:val="en-GB"/>
        </w:rPr>
        <w:t xml:space="preserve">, </w:t>
      </w:r>
      <w:proofErr w:type="spellStart"/>
      <w:r w:rsidRPr="00783E6E">
        <w:rPr>
          <w:lang w:val="en-GB"/>
        </w:rPr>
        <w:t>Mónica</w:t>
      </w:r>
      <w:proofErr w:type="spellEnd"/>
      <w:r w:rsidRPr="00783E6E">
        <w:rPr>
          <w:lang w:val="en-GB"/>
        </w:rPr>
        <w:t xml:space="preserve">. 2004. </w:t>
      </w:r>
      <w:r w:rsidRPr="00783E6E">
        <w:rPr>
          <w:i/>
          <w:lang w:val="en-GB"/>
        </w:rPr>
        <w:t xml:space="preserve">The Dividing Line of Privacy and the Social Project. </w:t>
      </w:r>
      <w:proofErr w:type="gramStart"/>
      <w:r w:rsidRPr="00783E6E">
        <w:rPr>
          <w:i/>
          <w:lang w:val="en-GB"/>
        </w:rPr>
        <w:t>The Urban Critique in Borneo-</w:t>
      </w:r>
      <w:proofErr w:type="spellStart"/>
      <w:r w:rsidRPr="00783E6E">
        <w:rPr>
          <w:i/>
          <w:lang w:val="en-GB"/>
        </w:rPr>
        <w:t>Sporenburg</w:t>
      </w:r>
      <w:proofErr w:type="spellEnd"/>
      <w:r w:rsidRPr="00783E6E">
        <w:rPr>
          <w:lang w:val="en-GB"/>
        </w:rPr>
        <w:t>.</w:t>
      </w:r>
      <w:proofErr w:type="gramEnd"/>
      <w:r w:rsidRPr="00783E6E">
        <w:rPr>
          <w:lang w:val="en-GB"/>
        </w:rPr>
        <w:t xml:space="preserve"> </w:t>
      </w:r>
      <w:proofErr w:type="gramStart"/>
      <w:r w:rsidRPr="00783E6E">
        <w:rPr>
          <w:lang w:val="en-GB"/>
        </w:rPr>
        <w:t>MA Thesis Housing and Urbanism Programme.</w:t>
      </w:r>
      <w:proofErr w:type="gramEnd"/>
      <w:r w:rsidRPr="00783E6E">
        <w:rPr>
          <w:lang w:val="en-GB"/>
        </w:rPr>
        <w:t xml:space="preserve"> London: Architectural Association.</w:t>
      </w:r>
    </w:p>
    <w:p w:rsidR="00226736" w:rsidRPr="004135F3" w:rsidRDefault="00226736" w:rsidP="00226736">
      <w:r w:rsidRPr="00783E6E">
        <w:rPr>
          <w:lang w:val="en-GB"/>
        </w:rPr>
        <w:t xml:space="preserve">_______________. 2012. </w:t>
      </w:r>
      <w:r w:rsidRPr="00783E6E">
        <w:rPr>
          <w:i/>
          <w:lang w:val="en-GB"/>
        </w:rPr>
        <w:t>Empty presence |empty absence. Critical role of housing reforms in the shape of public space</w:t>
      </w:r>
      <w:r w:rsidRPr="00783E6E">
        <w:rPr>
          <w:lang w:val="en-GB"/>
        </w:rPr>
        <w:t xml:space="preserve"> In PINTO da SILVA, </w:t>
      </w:r>
      <w:proofErr w:type="spellStart"/>
      <w:r w:rsidRPr="00783E6E">
        <w:rPr>
          <w:lang w:val="en-GB"/>
        </w:rPr>
        <w:t>Madalena</w:t>
      </w:r>
      <w:proofErr w:type="spellEnd"/>
      <w:r w:rsidRPr="00783E6E">
        <w:rPr>
          <w:lang w:val="en-GB"/>
        </w:rPr>
        <w:t xml:space="preserve"> (</w:t>
      </w:r>
      <w:proofErr w:type="spellStart"/>
      <w:r w:rsidRPr="00783E6E">
        <w:rPr>
          <w:lang w:val="en-GB"/>
        </w:rPr>
        <w:t>coord</w:t>
      </w:r>
      <w:proofErr w:type="spellEnd"/>
      <w:r w:rsidRPr="00783E6E">
        <w:rPr>
          <w:lang w:val="en-GB"/>
        </w:rPr>
        <w:t xml:space="preserve">.). </w:t>
      </w:r>
      <w:r w:rsidRPr="004135F3">
        <w:t xml:space="preserve">'EURAU12 Porto | Espaço Público e Cidade Contemporânea: Actas do 6º </w:t>
      </w:r>
      <w:proofErr w:type="spellStart"/>
      <w:r w:rsidRPr="004135F3">
        <w:t>European</w:t>
      </w:r>
      <w:proofErr w:type="spellEnd"/>
      <w:r w:rsidRPr="004135F3">
        <w:t xml:space="preserve"> </w:t>
      </w:r>
      <w:proofErr w:type="spellStart"/>
      <w:r w:rsidRPr="004135F3">
        <w:t>Symposium</w:t>
      </w:r>
      <w:proofErr w:type="spellEnd"/>
      <w:r w:rsidRPr="004135F3">
        <w:t xml:space="preserve"> </w:t>
      </w:r>
      <w:proofErr w:type="spellStart"/>
      <w:r w:rsidRPr="004135F3">
        <w:t>on</w:t>
      </w:r>
      <w:proofErr w:type="spellEnd"/>
      <w:r w:rsidRPr="004135F3">
        <w:t xml:space="preserve"> Research in </w:t>
      </w:r>
      <w:proofErr w:type="spellStart"/>
      <w:r w:rsidRPr="004135F3">
        <w:t>Architecture</w:t>
      </w:r>
      <w:proofErr w:type="spellEnd"/>
      <w:r w:rsidRPr="004135F3">
        <w:t xml:space="preserve"> </w:t>
      </w:r>
      <w:proofErr w:type="spellStart"/>
      <w:r w:rsidRPr="004135F3">
        <w:t>and</w:t>
      </w:r>
      <w:proofErr w:type="spellEnd"/>
      <w:r w:rsidRPr="004135F3">
        <w:t xml:space="preserve"> </w:t>
      </w:r>
      <w:proofErr w:type="spellStart"/>
      <w:r w:rsidRPr="004135F3">
        <w:t>Urban</w:t>
      </w:r>
      <w:proofErr w:type="spellEnd"/>
      <w:r w:rsidRPr="004135F3">
        <w:t xml:space="preserve"> Design'. Porto, FAUP, 2012. ISBN: 2012 978-989-8527-01-1.</w:t>
      </w:r>
    </w:p>
    <w:p w:rsidR="00226736" w:rsidRPr="004135F3" w:rsidRDefault="00226736" w:rsidP="00226736">
      <w:r w:rsidRPr="004135F3">
        <w:t xml:space="preserve">_______________. 2012. </w:t>
      </w:r>
      <w:proofErr w:type="spellStart"/>
      <w:r w:rsidRPr="004135F3">
        <w:rPr>
          <w:i/>
        </w:rPr>
        <w:t>Suburbanismo</w:t>
      </w:r>
      <w:proofErr w:type="spellEnd"/>
      <w:r w:rsidRPr="004135F3">
        <w:t xml:space="preserve">, sobre uma potencial autonomização disciplinar In Estudo Prévio: </w:t>
      </w:r>
      <w:proofErr w:type="spellStart"/>
      <w:r w:rsidRPr="004135F3">
        <w:t>Arquitectosubúrbio</w:t>
      </w:r>
      <w:proofErr w:type="spellEnd"/>
      <w:r w:rsidRPr="004135F3">
        <w:t>.</w:t>
      </w:r>
    </w:p>
    <w:p w:rsidR="00E5041C" w:rsidRPr="00783E6E" w:rsidRDefault="00E5041C" w:rsidP="00226736">
      <w:pPr>
        <w:rPr>
          <w:lang w:val="en-GB"/>
        </w:rPr>
      </w:pPr>
      <w:r w:rsidRPr="00783E6E">
        <w:rPr>
          <w:lang w:val="en-GB"/>
        </w:rPr>
        <w:t xml:space="preserve">_______________. 2012. </w:t>
      </w:r>
      <w:r w:rsidRPr="00783E6E">
        <w:rPr>
          <w:i/>
          <w:lang w:val="en-GB"/>
        </w:rPr>
        <w:t xml:space="preserve">Genealogies of the Fundamentals in Architecture. </w:t>
      </w:r>
      <w:proofErr w:type="gramStart"/>
      <w:r w:rsidRPr="00783E6E">
        <w:rPr>
          <w:i/>
          <w:lang w:val="en-GB"/>
        </w:rPr>
        <w:t xml:space="preserve">Contributions to an </w:t>
      </w:r>
      <w:proofErr w:type="spellStart"/>
      <w:r w:rsidRPr="00783E6E">
        <w:rPr>
          <w:i/>
          <w:lang w:val="en-GB"/>
        </w:rPr>
        <w:t>Archeology</w:t>
      </w:r>
      <w:proofErr w:type="spellEnd"/>
      <w:r w:rsidRPr="00783E6E">
        <w:rPr>
          <w:i/>
          <w:lang w:val="en-GB"/>
        </w:rPr>
        <w:t xml:space="preserve"> of Knowledge Representation</w:t>
      </w:r>
      <w:r w:rsidRPr="00783E6E">
        <w:rPr>
          <w:lang w:val="en-GB"/>
        </w:rPr>
        <w:t>.</w:t>
      </w:r>
      <w:proofErr w:type="gramEnd"/>
      <w:r w:rsidRPr="00783E6E">
        <w:rPr>
          <w:lang w:val="en-GB"/>
        </w:rPr>
        <w:t xml:space="preserve"> </w:t>
      </w:r>
      <w:proofErr w:type="gramStart"/>
      <w:r w:rsidRPr="00783E6E">
        <w:rPr>
          <w:lang w:val="en-GB"/>
        </w:rPr>
        <w:t>PhD Thesis, Fa-UTL, Lisbon.</w:t>
      </w:r>
      <w:proofErr w:type="gramEnd"/>
    </w:p>
    <w:p w:rsidR="00226736" w:rsidRPr="00783E6E" w:rsidRDefault="00226736" w:rsidP="00226736">
      <w:pPr>
        <w:rPr>
          <w:lang w:val="en-GB"/>
        </w:rPr>
      </w:pPr>
      <w:r w:rsidRPr="00783E6E">
        <w:rPr>
          <w:b/>
          <w:lang w:val="en-GB"/>
        </w:rPr>
        <w:lastRenderedPageBreak/>
        <w:t>PAMUK</w:t>
      </w:r>
      <w:r w:rsidRPr="00783E6E">
        <w:rPr>
          <w:lang w:val="en-GB"/>
        </w:rPr>
        <w:t xml:space="preserve">, O. </w:t>
      </w:r>
      <w:proofErr w:type="gramStart"/>
      <w:r w:rsidRPr="00783E6E">
        <w:rPr>
          <w:i/>
          <w:lang w:val="en-GB"/>
        </w:rPr>
        <w:t>The Innocence of objects</w:t>
      </w:r>
      <w:r w:rsidRPr="00783E6E">
        <w:rPr>
          <w:lang w:val="en-GB"/>
        </w:rPr>
        <w:t>.</w:t>
      </w:r>
      <w:proofErr w:type="gramEnd"/>
      <w:r w:rsidRPr="00783E6E">
        <w:rPr>
          <w:lang w:val="en-GB"/>
        </w:rPr>
        <w:t xml:space="preserve"> New York: Abrams, 2012.</w:t>
      </w:r>
    </w:p>
    <w:p w:rsidR="00226736" w:rsidRPr="00783E6E" w:rsidRDefault="00226736" w:rsidP="00226736">
      <w:pPr>
        <w:rPr>
          <w:lang w:val="en-GB"/>
        </w:rPr>
      </w:pPr>
      <w:r w:rsidRPr="00783E6E">
        <w:rPr>
          <w:b/>
          <w:lang w:val="en-GB"/>
        </w:rPr>
        <w:t>RABINOW</w:t>
      </w:r>
      <w:r w:rsidRPr="00783E6E">
        <w:rPr>
          <w:lang w:val="en-GB"/>
        </w:rPr>
        <w:t xml:space="preserve">, Paul. 1989. </w:t>
      </w:r>
      <w:r w:rsidRPr="00783E6E">
        <w:rPr>
          <w:i/>
          <w:lang w:val="en-GB"/>
        </w:rPr>
        <w:t xml:space="preserve">French Modern. </w:t>
      </w:r>
      <w:proofErr w:type="gramStart"/>
      <w:r w:rsidRPr="00783E6E">
        <w:rPr>
          <w:i/>
          <w:lang w:val="en-GB"/>
        </w:rPr>
        <w:t>Norms and Forms of the Social Environment</w:t>
      </w:r>
      <w:r w:rsidRPr="00783E6E">
        <w:rPr>
          <w:lang w:val="en-GB"/>
        </w:rPr>
        <w:t>.</w:t>
      </w:r>
      <w:proofErr w:type="gramEnd"/>
      <w:r w:rsidRPr="00783E6E">
        <w:rPr>
          <w:lang w:val="en-GB"/>
        </w:rPr>
        <w:t xml:space="preserve"> Chicago/London: The University of Chicago Press.</w:t>
      </w:r>
    </w:p>
    <w:p w:rsidR="00226736" w:rsidRPr="00783E6E" w:rsidRDefault="00226736" w:rsidP="00226736">
      <w:pPr>
        <w:rPr>
          <w:lang w:val="en-GB"/>
        </w:rPr>
      </w:pPr>
      <w:r w:rsidRPr="00783E6E">
        <w:rPr>
          <w:b/>
          <w:lang w:val="en-GB"/>
        </w:rPr>
        <w:t>SENNETT</w:t>
      </w:r>
      <w:r w:rsidRPr="00783E6E">
        <w:rPr>
          <w:lang w:val="en-GB"/>
        </w:rPr>
        <w:t xml:space="preserve">, Richard. 1974. </w:t>
      </w:r>
      <w:r w:rsidRPr="00783E6E">
        <w:rPr>
          <w:i/>
          <w:lang w:val="en-GB"/>
        </w:rPr>
        <w:t>The Fall of the Public Man</w:t>
      </w:r>
      <w:r w:rsidRPr="00783E6E">
        <w:rPr>
          <w:lang w:val="en-GB"/>
        </w:rPr>
        <w:t>. New York / London: W.W. Norton &amp; Company.</w:t>
      </w:r>
    </w:p>
    <w:p w:rsidR="00226736" w:rsidRPr="00783E6E" w:rsidRDefault="00226736" w:rsidP="00226736">
      <w:pPr>
        <w:rPr>
          <w:lang w:val="en-GB"/>
        </w:rPr>
      </w:pPr>
      <w:r w:rsidRPr="00783E6E">
        <w:rPr>
          <w:b/>
          <w:lang w:val="en-GB"/>
        </w:rPr>
        <w:t>SIMMEL</w:t>
      </w:r>
      <w:r w:rsidRPr="00783E6E">
        <w:rPr>
          <w:lang w:val="en-GB"/>
        </w:rPr>
        <w:t xml:space="preserve">, Georg. 1997. </w:t>
      </w:r>
      <w:r w:rsidRPr="00783E6E">
        <w:rPr>
          <w:i/>
          <w:lang w:val="en-GB"/>
        </w:rPr>
        <w:t>The Metropolis and Mental Life</w:t>
      </w:r>
      <w:r w:rsidRPr="00783E6E">
        <w:rPr>
          <w:lang w:val="en-GB"/>
        </w:rPr>
        <w:t xml:space="preserve">. Pp. 30-45 in FIRSBY, David (ed.) </w:t>
      </w:r>
      <w:proofErr w:type="spellStart"/>
      <w:r w:rsidRPr="00783E6E">
        <w:rPr>
          <w:lang w:val="en-GB"/>
        </w:rPr>
        <w:t>Simmel</w:t>
      </w:r>
      <w:proofErr w:type="spellEnd"/>
      <w:r w:rsidRPr="00783E6E">
        <w:rPr>
          <w:lang w:val="en-GB"/>
        </w:rPr>
        <w:t xml:space="preserve"> on culture: selected </w:t>
      </w:r>
      <w:r w:rsidR="004E4684" w:rsidRPr="00783E6E">
        <w:rPr>
          <w:lang w:val="en-GB"/>
        </w:rPr>
        <w:t>writings</w:t>
      </w:r>
      <w:r w:rsidRPr="00783E6E">
        <w:rPr>
          <w:lang w:val="en-GB"/>
        </w:rPr>
        <w:t>. London: Sage.</w:t>
      </w:r>
    </w:p>
    <w:p w:rsidR="00226736" w:rsidRPr="00783E6E" w:rsidRDefault="00226736" w:rsidP="00226736">
      <w:pPr>
        <w:rPr>
          <w:lang w:val="en-GB"/>
        </w:rPr>
      </w:pPr>
      <w:r w:rsidRPr="00783E6E">
        <w:rPr>
          <w:b/>
          <w:lang w:val="en-GB"/>
        </w:rPr>
        <w:t>YOUNG</w:t>
      </w:r>
      <w:r w:rsidRPr="00783E6E">
        <w:rPr>
          <w:lang w:val="en-GB"/>
        </w:rPr>
        <w:t xml:space="preserve">, Iris. 1995. </w:t>
      </w:r>
      <w:r w:rsidRPr="00783E6E">
        <w:rPr>
          <w:i/>
          <w:lang w:val="en-GB"/>
        </w:rPr>
        <w:t>City Life and Difference</w:t>
      </w:r>
      <w:r w:rsidRPr="00783E6E">
        <w:rPr>
          <w:lang w:val="en-GB"/>
        </w:rPr>
        <w:t xml:space="preserve">. </w:t>
      </w:r>
      <w:proofErr w:type="gramStart"/>
      <w:r w:rsidRPr="00783E6E">
        <w:rPr>
          <w:lang w:val="en-GB"/>
        </w:rPr>
        <w:t>in</w:t>
      </w:r>
      <w:proofErr w:type="gramEnd"/>
      <w:r w:rsidRPr="00783E6E">
        <w:rPr>
          <w:lang w:val="en-GB"/>
        </w:rPr>
        <w:t xml:space="preserve"> Metropolis: </w:t>
      </w:r>
      <w:r w:rsidR="004E4684" w:rsidRPr="00783E6E">
        <w:rPr>
          <w:lang w:val="en-GB"/>
        </w:rPr>
        <w:t>Centre</w:t>
      </w:r>
      <w:r w:rsidRPr="00783E6E">
        <w:rPr>
          <w:lang w:val="en-GB"/>
        </w:rPr>
        <w:t xml:space="preserve"> and Symbol of Our Times, edited by Philip (ed.) KASINITZ. New York: New York University Press.</w:t>
      </w:r>
    </w:p>
    <w:p w:rsidR="00E5041C" w:rsidRPr="00783E6E" w:rsidRDefault="00226736" w:rsidP="00E5041C">
      <w:pPr>
        <w:pStyle w:val="Cabealho1"/>
        <w:rPr>
          <w:szCs w:val="20"/>
        </w:rPr>
      </w:pPr>
      <w:r w:rsidRPr="00783E6E">
        <w:rPr>
          <w:szCs w:val="20"/>
        </w:rPr>
        <w:t xml:space="preserve">Key words: </w:t>
      </w:r>
    </w:p>
    <w:p w:rsidR="00226736" w:rsidRPr="00783E6E" w:rsidRDefault="00226736" w:rsidP="00226736">
      <w:pPr>
        <w:rPr>
          <w:lang w:val="en-GB"/>
        </w:rPr>
      </w:pPr>
      <w:r w:rsidRPr="00783E6E">
        <w:rPr>
          <w:lang w:val="en-GB"/>
        </w:rPr>
        <w:t xml:space="preserve">Representation | Architectural space | Public Space | Public Life | Performing Arts | Velasquez | Foucault | </w:t>
      </w:r>
      <w:proofErr w:type="spellStart"/>
      <w:r w:rsidRPr="00783E6E">
        <w:rPr>
          <w:lang w:val="en-GB"/>
        </w:rPr>
        <w:t>Fatias</w:t>
      </w:r>
      <w:proofErr w:type="spellEnd"/>
      <w:r w:rsidRPr="00783E6E">
        <w:rPr>
          <w:lang w:val="en-GB"/>
        </w:rPr>
        <w:t xml:space="preserve"> de </w:t>
      </w:r>
      <w:proofErr w:type="spellStart"/>
      <w:r w:rsidRPr="00783E6E">
        <w:rPr>
          <w:lang w:val="en-GB"/>
        </w:rPr>
        <w:t>Cá</w:t>
      </w:r>
      <w:proofErr w:type="spellEnd"/>
    </w:p>
    <w:sectPr w:rsidR="00226736" w:rsidRPr="00783E6E" w:rsidSect="00791D0A">
      <w:footerReference w:type="default" r:id="rId8"/>
      <w:pgSz w:w="9356" w:h="1360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4EC" w:rsidRDefault="006564EC" w:rsidP="007A7C63">
      <w:pPr>
        <w:spacing w:after="0"/>
      </w:pPr>
      <w:r>
        <w:separator/>
      </w:r>
    </w:p>
  </w:endnote>
  <w:endnote w:type="continuationSeparator" w:id="0">
    <w:p w:rsidR="006564EC" w:rsidRDefault="006564EC" w:rsidP="007A7C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587650445"/>
      <w:docPartObj>
        <w:docPartGallery w:val="Page Numbers (Bottom of Page)"/>
        <w:docPartUnique/>
      </w:docPartObj>
    </w:sdtPr>
    <w:sdtEndPr/>
    <w:sdtContent>
      <w:p w:rsidR="00087013" w:rsidRPr="007A7C63" w:rsidRDefault="00087013" w:rsidP="007A7C63">
        <w:pPr>
          <w:pStyle w:val="Rodap"/>
          <w:jc w:val="center"/>
          <w:rPr>
            <w:sz w:val="18"/>
            <w:szCs w:val="18"/>
          </w:rPr>
        </w:pPr>
        <w:r w:rsidRPr="007A7C63">
          <w:rPr>
            <w:sz w:val="18"/>
            <w:szCs w:val="18"/>
          </w:rPr>
          <w:fldChar w:fldCharType="begin"/>
        </w:r>
        <w:r w:rsidRPr="007A7C63">
          <w:rPr>
            <w:sz w:val="18"/>
            <w:szCs w:val="18"/>
          </w:rPr>
          <w:instrText>PAGE   \* MERGEFORMAT</w:instrText>
        </w:r>
        <w:r w:rsidRPr="007A7C63">
          <w:rPr>
            <w:sz w:val="18"/>
            <w:szCs w:val="18"/>
          </w:rPr>
          <w:fldChar w:fldCharType="separate"/>
        </w:r>
        <w:r w:rsidR="004135F3">
          <w:rPr>
            <w:noProof/>
            <w:sz w:val="18"/>
            <w:szCs w:val="18"/>
          </w:rPr>
          <w:t>7</w:t>
        </w:r>
        <w:r w:rsidRPr="007A7C63">
          <w:rPr>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4EC" w:rsidRDefault="006564EC" w:rsidP="007A7C63">
      <w:pPr>
        <w:spacing w:after="0"/>
      </w:pPr>
      <w:r>
        <w:separator/>
      </w:r>
    </w:p>
  </w:footnote>
  <w:footnote w:type="continuationSeparator" w:id="0">
    <w:p w:rsidR="006564EC" w:rsidRDefault="006564EC" w:rsidP="007A7C6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18C"/>
    <w:rsid w:val="00002B68"/>
    <w:rsid w:val="00046CC7"/>
    <w:rsid w:val="000525E7"/>
    <w:rsid w:val="00087013"/>
    <w:rsid w:val="00090CD5"/>
    <w:rsid w:val="00091C30"/>
    <w:rsid w:val="00117D59"/>
    <w:rsid w:val="00150E75"/>
    <w:rsid w:val="001526E1"/>
    <w:rsid w:val="001600BB"/>
    <w:rsid w:val="001638FB"/>
    <w:rsid w:val="00171C0E"/>
    <w:rsid w:val="001A3A8F"/>
    <w:rsid w:val="001D2EDD"/>
    <w:rsid w:val="001E6598"/>
    <w:rsid w:val="001F2D5B"/>
    <w:rsid w:val="00217BF8"/>
    <w:rsid w:val="00226736"/>
    <w:rsid w:val="002704ED"/>
    <w:rsid w:val="00274762"/>
    <w:rsid w:val="002B1F5F"/>
    <w:rsid w:val="002B4C24"/>
    <w:rsid w:val="002E64A6"/>
    <w:rsid w:val="00323DE7"/>
    <w:rsid w:val="00327022"/>
    <w:rsid w:val="0033440A"/>
    <w:rsid w:val="0035472F"/>
    <w:rsid w:val="00363D1C"/>
    <w:rsid w:val="003C7699"/>
    <w:rsid w:val="003D0862"/>
    <w:rsid w:val="003E1E80"/>
    <w:rsid w:val="003E3761"/>
    <w:rsid w:val="003F0B23"/>
    <w:rsid w:val="004135F3"/>
    <w:rsid w:val="004233BD"/>
    <w:rsid w:val="00441710"/>
    <w:rsid w:val="0047442E"/>
    <w:rsid w:val="00487AA3"/>
    <w:rsid w:val="00495447"/>
    <w:rsid w:val="004C0D01"/>
    <w:rsid w:val="004C7021"/>
    <w:rsid w:val="004E4684"/>
    <w:rsid w:val="004F4FE7"/>
    <w:rsid w:val="00561513"/>
    <w:rsid w:val="005D19BA"/>
    <w:rsid w:val="005E2155"/>
    <w:rsid w:val="0060732E"/>
    <w:rsid w:val="006073CD"/>
    <w:rsid w:val="00637FBF"/>
    <w:rsid w:val="006564EC"/>
    <w:rsid w:val="00660967"/>
    <w:rsid w:val="006E0780"/>
    <w:rsid w:val="00783E6E"/>
    <w:rsid w:val="00784EA0"/>
    <w:rsid w:val="00791D0A"/>
    <w:rsid w:val="007A1B23"/>
    <w:rsid w:val="007A7C63"/>
    <w:rsid w:val="007B3FD0"/>
    <w:rsid w:val="007C7451"/>
    <w:rsid w:val="007E20B0"/>
    <w:rsid w:val="007E58FA"/>
    <w:rsid w:val="007F0AB6"/>
    <w:rsid w:val="008010C1"/>
    <w:rsid w:val="008341CE"/>
    <w:rsid w:val="00844A98"/>
    <w:rsid w:val="00866C4C"/>
    <w:rsid w:val="00871A77"/>
    <w:rsid w:val="00911A46"/>
    <w:rsid w:val="009325AB"/>
    <w:rsid w:val="00946161"/>
    <w:rsid w:val="009535EA"/>
    <w:rsid w:val="0095677D"/>
    <w:rsid w:val="00957949"/>
    <w:rsid w:val="0099024E"/>
    <w:rsid w:val="009E7E4C"/>
    <w:rsid w:val="009F760D"/>
    <w:rsid w:val="009F76D1"/>
    <w:rsid w:val="00A01898"/>
    <w:rsid w:val="00A06767"/>
    <w:rsid w:val="00AE615E"/>
    <w:rsid w:val="00AF3F37"/>
    <w:rsid w:val="00AF7BBD"/>
    <w:rsid w:val="00B06FAD"/>
    <w:rsid w:val="00B22411"/>
    <w:rsid w:val="00B37A94"/>
    <w:rsid w:val="00BA4AA0"/>
    <w:rsid w:val="00BA7A3B"/>
    <w:rsid w:val="00BD37D5"/>
    <w:rsid w:val="00C14202"/>
    <w:rsid w:val="00C27CFB"/>
    <w:rsid w:val="00C30B63"/>
    <w:rsid w:val="00C36922"/>
    <w:rsid w:val="00C83F58"/>
    <w:rsid w:val="00D2015D"/>
    <w:rsid w:val="00D95EBB"/>
    <w:rsid w:val="00DB5CC1"/>
    <w:rsid w:val="00DC3325"/>
    <w:rsid w:val="00DD1D26"/>
    <w:rsid w:val="00E15E62"/>
    <w:rsid w:val="00E344FE"/>
    <w:rsid w:val="00E5041C"/>
    <w:rsid w:val="00E64091"/>
    <w:rsid w:val="00E735AA"/>
    <w:rsid w:val="00EC3992"/>
    <w:rsid w:val="00F0018C"/>
    <w:rsid w:val="00F06997"/>
    <w:rsid w:val="00F253AC"/>
    <w:rsid w:val="00F560A1"/>
    <w:rsid w:val="00F83DF8"/>
    <w:rsid w:val="00FA41F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D0A"/>
    <w:pPr>
      <w:spacing w:line="240" w:lineRule="auto"/>
      <w:ind w:firstLine="284"/>
      <w:contextualSpacing/>
    </w:pPr>
    <w:rPr>
      <w:sz w:val="20"/>
    </w:rPr>
  </w:style>
  <w:style w:type="paragraph" w:styleId="Cabealho1">
    <w:name w:val="heading 1"/>
    <w:basedOn w:val="Normal"/>
    <w:next w:val="Normal"/>
    <w:link w:val="Cabealho1Carcter"/>
    <w:uiPriority w:val="9"/>
    <w:qFormat/>
    <w:rsid w:val="00BD37D5"/>
    <w:pPr>
      <w:jc w:val="both"/>
      <w:outlineLvl w:val="0"/>
    </w:pPr>
    <w:rPr>
      <w:b/>
      <w:lang w:val="en-GB"/>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unhideWhenUsed/>
    <w:rsid w:val="007A7C63"/>
    <w:pPr>
      <w:tabs>
        <w:tab w:val="center" w:pos="4252"/>
        <w:tab w:val="right" w:pos="8504"/>
      </w:tabs>
      <w:spacing w:after="0"/>
    </w:pPr>
  </w:style>
  <w:style w:type="character" w:customStyle="1" w:styleId="CabealhoCarcter">
    <w:name w:val="Cabeçalho Carácter"/>
    <w:basedOn w:val="Tipodeletrapredefinidodopargrafo"/>
    <w:link w:val="Cabealho"/>
    <w:uiPriority w:val="99"/>
    <w:rsid w:val="007A7C63"/>
  </w:style>
  <w:style w:type="paragraph" w:styleId="Rodap">
    <w:name w:val="footer"/>
    <w:basedOn w:val="Normal"/>
    <w:link w:val="RodapCarcter"/>
    <w:uiPriority w:val="99"/>
    <w:unhideWhenUsed/>
    <w:rsid w:val="007A7C63"/>
    <w:pPr>
      <w:tabs>
        <w:tab w:val="center" w:pos="4252"/>
        <w:tab w:val="right" w:pos="8504"/>
      </w:tabs>
      <w:spacing w:after="0"/>
    </w:pPr>
  </w:style>
  <w:style w:type="character" w:customStyle="1" w:styleId="RodapCarcter">
    <w:name w:val="Rodapé Carácter"/>
    <w:basedOn w:val="Tipodeletrapredefinidodopargrafo"/>
    <w:link w:val="Rodap"/>
    <w:uiPriority w:val="99"/>
    <w:rsid w:val="007A7C63"/>
  </w:style>
  <w:style w:type="character" w:customStyle="1" w:styleId="Cabealho1Carcter">
    <w:name w:val="Cabeçalho 1 Carácter"/>
    <w:basedOn w:val="Tipodeletrapredefinidodopargrafo"/>
    <w:link w:val="Cabealho1"/>
    <w:uiPriority w:val="9"/>
    <w:rsid w:val="00BD37D5"/>
    <w:rPr>
      <w:b/>
      <w:sz w:val="20"/>
      <w:lang w:val="en-GB"/>
    </w:rPr>
  </w:style>
  <w:style w:type="paragraph" w:styleId="Textodenotaderodap">
    <w:name w:val="footnote text"/>
    <w:basedOn w:val="Normal"/>
    <w:link w:val="TextodenotaderodapCarcter"/>
    <w:semiHidden/>
    <w:unhideWhenUsed/>
    <w:rsid w:val="00171C0E"/>
    <w:pPr>
      <w:spacing w:after="0"/>
    </w:pPr>
    <w:rPr>
      <w:szCs w:val="20"/>
    </w:rPr>
  </w:style>
  <w:style w:type="character" w:customStyle="1" w:styleId="TextodenotaderodapCarcter">
    <w:name w:val="Texto de nota de rodapé Carácter"/>
    <w:basedOn w:val="Tipodeletrapredefinidodopargrafo"/>
    <w:link w:val="Textodenotaderodap"/>
    <w:semiHidden/>
    <w:rsid w:val="00171C0E"/>
    <w:rPr>
      <w:sz w:val="20"/>
      <w:szCs w:val="20"/>
    </w:rPr>
  </w:style>
  <w:style w:type="character" w:styleId="Refdenotaderodap">
    <w:name w:val="footnote reference"/>
    <w:basedOn w:val="Tipodeletrapredefinidodopargrafo"/>
    <w:semiHidden/>
    <w:unhideWhenUsed/>
    <w:rsid w:val="00171C0E"/>
    <w:rPr>
      <w:vertAlign w:val="superscript"/>
    </w:rPr>
  </w:style>
  <w:style w:type="paragraph" w:styleId="Citao">
    <w:name w:val="Quote"/>
    <w:basedOn w:val="Normal"/>
    <w:link w:val="CitaoCarcter"/>
    <w:qFormat/>
    <w:rsid w:val="00B06FAD"/>
    <w:pPr>
      <w:spacing w:before="120" w:after="120"/>
      <w:jc w:val="both"/>
    </w:pPr>
    <w:rPr>
      <w:rFonts w:ascii="Arial Narrow" w:eastAsia="Times New Roman" w:hAnsi="Arial Narrow" w:cs="Times New Roman"/>
      <w:i/>
      <w:szCs w:val="24"/>
      <w:lang w:val="en-GB"/>
    </w:rPr>
  </w:style>
  <w:style w:type="character" w:customStyle="1" w:styleId="CitaoCarcter">
    <w:name w:val="Citação Carácter"/>
    <w:basedOn w:val="Tipodeletrapredefinidodopargrafo"/>
    <w:link w:val="Citao"/>
    <w:rsid w:val="00B06FAD"/>
    <w:rPr>
      <w:rFonts w:ascii="Arial Narrow" w:eastAsia="Times New Roman" w:hAnsi="Arial Narrow" w:cs="Times New Roman"/>
      <w:i/>
      <w:sz w:val="20"/>
      <w:szCs w:val="24"/>
      <w:lang w:val="en-GB"/>
    </w:rPr>
  </w:style>
  <w:style w:type="character" w:styleId="Refdecomentrio">
    <w:name w:val="annotation reference"/>
    <w:basedOn w:val="Tipodeletrapredefinidodopargrafo"/>
    <w:uiPriority w:val="99"/>
    <w:semiHidden/>
    <w:unhideWhenUsed/>
    <w:rsid w:val="00F253AC"/>
    <w:rPr>
      <w:sz w:val="16"/>
      <w:szCs w:val="16"/>
    </w:rPr>
  </w:style>
  <w:style w:type="paragraph" w:styleId="Textodecomentrio">
    <w:name w:val="annotation text"/>
    <w:basedOn w:val="Normal"/>
    <w:link w:val="TextodecomentrioCarcter"/>
    <w:uiPriority w:val="99"/>
    <w:semiHidden/>
    <w:unhideWhenUsed/>
    <w:rsid w:val="00F253AC"/>
    <w:rPr>
      <w:szCs w:val="20"/>
    </w:rPr>
  </w:style>
  <w:style w:type="character" w:customStyle="1" w:styleId="TextodecomentrioCarcter">
    <w:name w:val="Texto de comentário Carácter"/>
    <w:basedOn w:val="Tipodeletrapredefinidodopargrafo"/>
    <w:link w:val="Textodecomentrio"/>
    <w:uiPriority w:val="99"/>
    <w:semiHidden/>
    <w:rsid w:val="00F253AC"/>
    <w:rPr>
      <w:sz w:val="20"/>
      <w:szCs w:val="20"/>
    </w:rPr>
  </w:style>
  <w:style w:type="paragraph" w:styleId="Assuntodecomentrio">
    <w:name w:val="annotation subject"/>
    <w:basedOn w:val="Textodecomentrio"/>
    <w:next w:val="Textodecomentrio"/>
    <w:link w:val="AssuntodecomentrioCarcter"/>
    <w:uiPriority w:val="99"/>
    <w:semiHidden/>
    <w:unhideWhenUsed/>
    <w:rsid w:val="00F253AC"/>
    <w:rPr>
      <w:b/>
      <w:bCs/>
    </w:rPr>
  </w:style>
  <w:style w:type="character" w:customStyle="1" w:styleId="AssuntodecomentrioCarcter">
    <w:name w:val="Assunto de comentário Carácter"/>
    <w:basedOn w:val="TextodecomentrioCarcter"/>
    <w:link w:val="Assuntodecomentrio"/>
    <w:uiPriority w:val="99"/>
    <w:semiHidden/>
    <w:rsid w:val="00F253AC"/>
    <w:rPr>
      <w:b/>
      <w:bCs/>
      <w:sz w:val="20"/>
      <w:szCs w:val="20"/>
    </w:rPr>
  </w:style>
  <w:style w:type="paragraph" w:styleId="Textodebalo">
    <w:name w:val="Balloon Text"/>
    <w:basedOn w:val="Normal"/>
    <w:link w:val="TextodebaloCarcter"/>
    <w:uiPriority w:val="99"/>
    <w:semiHidden/>
    <w:unhideWhenUsed/>
    <w:rsid w:val="00F253AC"/>
    <w:pPr>
      <w:spacing w:after="0"/>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F253AC"/>
    <w:rPr>
      <w:rFonts w:ascii="Tahoma" w:hAnsi="Tahoma" w:cs="Tahoma"/>
      <w:sz w:val="16"/>
      <w:szCs w:val="16"/>
    </w:rPr>
  </w:style>
  <w:style w:type="paragraph" w:styleId="SemEspaamento">
    <w:name w:val="No Spacing"/>
    <w:uiPriority w:val="1"/>
    <w:qFormat/>
    <w:rsid w:val="00BD37D5"/>
    <w:pPr>
      <w:spacing w:after="0" w:line="240" w:lineRule="auto"/>
      <w:contextualSpacing/>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D0A"/>
    <w:pPr>
      <w:spacing w:line="240" w:lineRule="auto"/>
      <w:ind w:firstLine="284"/>
      <w:contextualSpacing/>
    </w:pPr>
    <w:rPr>
      <w:sz w:val="20"/>
    </w:rPr>
  </w:style>
  <w:style w:type="paragraph" w:styleId="Cabealho1">
    <w:name w:val="heading 1"/>
    <w:basedOn w:val="Normal"/>
    <w:next w:val="Normal"/>
    <w:link w:val="Cabealho1Carcter"/>
    <w:uiPriority w:val="9"/>
    <w:qFormat/>
    <w:rsid w:val="00BD37D5"/>
    <w:pPr>
      <w:jc w:val="both"/>
      <w:outlineLvl w:val="0"/>
    </w:pPr>
    <w:rPr>
      <w:b/>
      <w:lang w:val="en-GB"/>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unhideWhenUsed/>
    <w:rsid w:val="007A7C63"/>
    <w:pPr>
      <w:tabs>
        <w:tab w:val="center" w:pos="4252"/>
        <w:tab w:val="right" w:pos="8504"/>
      </w:tabs>
      <w:spacing w:after="0"/>
    </w:pPr>
  </w:style>
  <w:style w:type="character" w:customStyle="1" w:styleId="CabealhoCarcter">
    <w:name w:val="Cabeçalho Carácter"/>
    <w:basedOn w:val="Tipodeletrapredefinidodopargrafo"/>
    <w:link w:val="Cabealho"/>
    <w:uiPriority w:val="99"/>
    <w:rsid w:val="007A7C63"/>
  </w:style>
  <w:style w:type="paragraph" w:styleId="Rodap">
    <w:name w:val="footer"/>
    <w:basedOn w:val="Normal"/>
    <w:link w:val="RodapCarcter"/>
    <w:uiPriority w:val="99"/>
    <w:unhideWhenUsed/>
    <w:rsid w:val="007A7C63"/>
    <w:pPr>
      <w:tabs>
        <w:tab w:val="center" w:pos="4252"/>
        <w:tab w:val="right" w:pos="8504"/>
      </w:tabs>
      <w:spacing w:after="0"/>
    </w:pPr>
  </w:style>
  <w:style w:type="character" w:customStyle="1" w:styleId="RodapCarcter">
    <w:name w:val="Rodapé Carácter"/>
    <w:basedOn w:val="Tipodeletrapredefinidodopargrafo"/>
    <w:link w:val="Rodap"/>
    <w:uiPriority w:val="99"/>
    <w:rsid w:val="007A7C63"/>
  </w:style>
  <w:style w:type="character" w:customStyle="1" w:styleId="Cabealho1Carcter">
    <w:name w:val="Cabeçalho 1 Carácter"/>
    <w:basedOn w:val="Tipodeletrapredefinidodopargrafo"/>
    <w:link w:val="Cabealho1"/>
    <w:uiPriority w:val="9"/>
    <w:rsid w:val="00BD37D5"/>
    <w:rPr>
      <w:b/>
      <w:sz w:val="20"/>
      <w:lang w:val="en-GB"/>
    </w:rPr>
  </w:style>
  <w:style w:type="paragraph" w:styleId="Textodenotaderodap">
    <w:name w:val="footnote text"/>
    <w:basedOn w:val="Normal"/>
    <w:link w:val="TextodenotaderodapCarcter"/>
    <w:semiHidden/>
    <w:unhideWhenUsed/>
    <w:rsid w:val="00171C0E"/>
    <w:pPr>
      <w:spacing w:after="0"/>
    </w:pPr>
    <w:rPr>
      <w:szCs w:val="20"/>
    </w:rPr>
  </w:style>
  <w:style w:type="character" w:customStyle="1" w:styleId="TextodenotaderodapCarcter">
    <w:name w:val="Texto de nota de rodapé Carácter"/>
    <w:basedOn w:val="Tipodeletrapredefinidodopargrafo"/>
    <w:link w:val="Textodenotaderodap"/>
    <w:semiHidden/>
    <w:rsid w:val="00171C0E"/>
    <w:rPr>
      <w:sz w:val="20"/>
      <w:szCs w:val="20"/>
    </w:rPr>
  </w:style>
  <w:style w:type="character" w:styleId="Refdenotaderodap">
    <w:name w:val="footnote reference"/>
    <w:basedOn w:val="Tipodeletrapredefinidodopargrafo"/>
    <w:semiHidden/>
    <w:unhideWhenUsed/>
    <w:rsid w:val="00171C0E"/>
    <w:rPr>
      <w:vertAlign w:val="superscript"/>
    </w:rPr>
  </w:style>
  <w:style w:type="paragraph" w:styleId="Citao">
    <w:name w:val="Quote"/>
    <w:basedOn w:val="Normal"/>
    <w:link w:val="CitaoCarcter"/>
    <w:qFormat/>
    <w:rsid w:val="00B06FAD"/>
    <w:pPr>
      <w:spacing w:before="120" w:after="120"/>
      <w:jc w:val="both"/>
    </w:pPr>
    <w:rPr>
      <w:rFonts w:ascii="Arial Narrow" w:eastAsia="Times New Roman" w:hAnsi="Arial Narrow" w:cs="Times New Roman"/>
      <w:i/>
      <w:szCs w:val="24"/>
      <w:lang w:val="en-GB"/>
    </w:rPr>
  </w:style>
  <w:style w:type="character" w:customStyle="1" w:styleId="CitaoCarcter">
    <w:name w:val="Citação Carácter"/>
    <w:basedOn w:val="Tipodeletrapredefinidodopargrafo"/>
    <w:link w:val="Citao"/>
    <w:rsid w:val="00B06FAD"/>
    <w:rPr>
      <w:rFonts w:ascii="Arial Narrow" w:eastAsia="Times New Roman" w:hAnsi="Arial Narrow" w:cs="Times New Roman"/>
      <w:i/>
      <w:sz w:val="20"/>
      <w:szCs w:val="24"/>
      <w:lang w:val="en-GB"/>
    </w:rPr>
  </w:style>
  <w:style w:type="character" w:styleId="Refdecomentrio">
    <w:name w:val="annotation reference"/>
    <w:basedOn w:val="Tipodeletrapredefinidodopargrafo"/>
    <w:uiPriority w:val="99"/>
    <w:semiHidden/>
    <w:unhideWhenUsed/>
    <w:rsid w:val="00F253AC"/>
    <w:rPr>
      <w:sz w:val="16"/>
      <w:szCs w:val="16"/>
    </w:rPr>
  </w:style>
  <w:style w:type="paragraph" w:styleId="Textodecomentrio">
    <w:name w:val="annotation text"/>
    <w:basedOn w:val="Normal"/>
    <w:link w:val="TextodecomentrioCarcter"/>
    <w:uiPriority w:val="99"/>
    <w:semiHidden/>
    <w:unhideWhenUsed/>
    <w:rsid w:val="00F253AC"/>
    <w:rPr>
      <w:szCs w:val="20"/>
    </w:rPr>
  </w:style>
  <w:style w:type="character" w:customStyle="1" w:styleId="TextodecomentrioCarcter">
    <w:name w:val="Texto de comentário Carácter"/>
    <w:basedOn w:val="Tipodeletrapredefinidodopargrafo"/>
    <w:link w:val="Textodecomentrio"/>
    <w:uiPriority w:val="99"/>
    <w:semiHidden/>
    <w:rsid w:val="00F253AC"/>
    <w:rPr>
      <w:sz w:val="20"/>
      <w:szCs w:val="20"/>
    </w:rPr>
  </w:style>
  <w:style w:type="paragraph" w:styleId="Assuntodecomentrio">
    <w:name w:val="annotation subject"/>
    <w:basedOn w:val="Textodecomentrio"/>
    <w:next w:val="Textodecomentrio"/>
    <w:link w:val="AssuntodecomentrioCarcter"/>
    <w:uiPriority w:val="99"/>
    <w:semiHidden/>
    <w:unhideWhenUsed/>
    <w:rsid w:val="00F253AC"/>
    <w:rPr>
      <w:b/>
      <w:bCs/>
    </w:rPr>
  </w:style>
  <w:style w:type="character" w:customStyle="1" w:styleId="AssuntodecomentrioCarcter">
    <w:name w:val="Assunto de comentário Carácter"/>
    <w:basedOn w:val="TextodecomentrioCarcter"/>
    <w:link w:val="Assuntodecomentrio"/>
    <w:uiPriority w:val="99"/>
    <w:semiHidden/>
    <w:rsid w:val="00F253AC"/>
    <w:rPr>
      <w:b/>
      <w:bCs/>
      <w:sz w:val="20"/>
      <w:szCs w:val="20"/>
    </w:rPr>
  </w:style>
  <w:style w:type="paragraph" w:styleId="Textodebalo">
    <w:name w:val="Balloon Text"/>
    <w:basedOn w:val="Normal"/>
    <w:link w:val="TextodebaloCarcter"/>
    <w:uiPriority w:val="99"/>
    <w:semiHidden/>
    <w:unhideWhenUsed/>
    <w:rsid w:val="00F253AC"/>
    <w:pPr>
      <w:spacing w:after="0"/>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F253AC"/>
    <w:rPr>
      <w:rFonts w:ascii="Tahoma" w:hAnsi="Tahoma" w:cs="Tahoma"/>
      <w:sz w:val="16"/>
      <w:szCs w:val="16"/>
    </w:rPr>
  </w:style>
  <w:style w:type="paragraph" w:styleId="SemEspaamento">
    <w:name w:val="No Spacing"/>
    <w:uiPriority w:val="1"/>
    <w:qFormat/>
    <w:rsid w:val="00BD37D5"/>
    <w:pPr>
      <w:spacing w:after="0" w:line="240" w:lineRule="auto"/>
      <w:contextualSpacing/>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EE363-0C41-43B6-B607-4E14A9077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8</Pages>
  <Words>3496</Words>
  <Characters>18880</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22332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Navarro</dc:creator>
  <cp:lastModifiedBy>Monica Navarro</cp:lastModifiedBy>
  <cp:revision>7</cp:revision>
  <cp:lastPrinted>2014-12-01T13:02:00Z</cp:lastPrinted>
  <dcterms:created xsi:type="dcterms:W3CDTF">2014-12-01T12:42:00Z</dcterms:created>
  <dcterms:modified xsi:type="dcterms:W3CDTF">2014-12-01T18:07:00Z</dcterms:modified>
</cp:coreProperties>
</file>